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3E622" w14:textId="5DA2D864" w:rsidR="00C06588" w:rsidRPr="009E0D61" w:rsidRDefault="00C06588" w:rsidP="0055628B">
      <w:pPr>
        <w:pStyle w:val="Paragraphestandard"/>
        <w:snapToGrid w:val="0"/>
        <w:spacing w:line="240" w:lineRule="auto"/>
        <w:jc w:val="center"/>
        <w:rPr>
          <w:rFonts w:ascii="Arial" w:hAnsi="Arial" w:cs="Arial"/>
          <w:bCs/>
          <w:color w:val="000000" w:themeColor="text1"/>
          <w:sz w:val="20"/>
          <w:szCs w:val="20"/>
        </w:rPr>
      </w:pPr>
      <w:bookmarkStart w:id="0" w:name="_GoBack"/>
      <w:bookmarkEnd w:id="0"/>
    </w:p>
    <w:p w14:paraId="7D56018C" w14:textId="77777777" w:rsidR="002D17D8" w:rsidRDefault="00335433" w:rsidP="002D17D8">
      <w:pPr>
        <w:tabs>
          <w:tab w:val="left" w:pos="6237"/>
        </w:tabs>
        <w:adjustRightInd w:val="0"/>
        <w:snapToGrid w:val="0"/>
        <w:spacing w:line="240" w:lineRule="auto"/>
        <w:jc w:val="right"/>
        <w:outlineLvl w:val="0"/>
        <w:rPr>
          <w:rFonts w:cstheme="minorHAnsi"/>
        </w:rPr>
      </w:pPr>
      <w:r w:rsidRPr="009E0D61">
        <w:rPr>
          <w:rFonts w:cstheme="minorHAnsi"/>
        </w:rPr>
        <w:tab/>
      </w:r>
    </w:p>
    <w:p w14:paraId="6067B501" w14:textId="66AC5C18" w:rsidR="00BD0447" w:rsidRPr="009E0D61" w:rsidRDefault="0055628B" w:rsidP="002D17D8">
      <w:pPr>
        <w:tabs>
          <w:tab w:val="left" w:pos="6237"/>
        </w:tabs>
        <w:adjustRightInd w:val="0"/>
        <w:snapToGrid w:val="0"/>
        <w:spacing w:line="240" w:lineRule="auto"/>
        <w:jc w:val="right"/>
        <w:outlineLvl w:val="0"/>
        <w:rPr>
          <w:rFonts w:ascii="Arial" w:hAnsi="Arial" w:cs="Arial"/>
          <w:bCs/>
          <w:color w:val="000000" w:themeColor="text1"/>
        </w:rPr>
      </w:pPr>
      <w:r>
        <w:rPr>
          <w:rFonts w:cstheme="minorHAnsi"/>
        </w:rPr>
        <w:tab/>
      </w:r>
    </w:p>
    <w:p w14:paraId="1F8E2D3F" w14:textId="67025FDC" w:rsidR="00801C33" w:rsidRDefault="00B002C3" w:rsidP="00801C33">
      <w:pPr>
        <w:spacing w:after="100" w:line="264" w:lineRule="atLeast"/>
        <w:jc w:val="center"/>
        <w:textAlignment w:val="baseline"/>
        <w:outlineLvl w:val="0"/>
        <w:rPr>
          <w:rFonts w:ascii="Lato" w:eastAsia="Times New Roman" w:hAnsi="Lato" w:cs="Times New Roman"/>
          <w:b/>
          <w:bCs/>
          <w:color w:val="333333"/>
          <w:kern w:val="36"/>
          <w:sz w:val="42"/>
          <w:szCs w:val="42"/>
          <w:lang w:val="en-GB" w:eastAsia="fr-FR"/>
        </w:rPr>
      </w:pPr>
      <w:r>
        <w:rPr>
          <w:rFonts w:ascii="Lato" w:eastAsia="Times New Roman" w:hAnsi="Lato" w:cs="Times New Roman"/>
          <w:b/>
          <w:bCs/>
          <w:color w:val="0000FF"/>
          <w:kern w:val="36"/>
          <w:sz w:val="42"/>
          <w:szCs w:val="42"/>
          <w:lang w:val="en-GB" w:eastAsia="fr-FR"/>
        </w:rPr>
        <w:t>Postdoctoral position</w:t>
      </w:r>
    </w:p>
    <w:p w14:paraId="2C6A8F93" w14:textId="77777777" w:rsidR="00801C33" w:rsidRDefault="00801C33" w:rsidP="00801C33">
      <w:pPr>
        <w:spacing w:after="100" w:line="264" w:lineRule="atLeast"/>
        <w:jc w:val="center"/>
        <w:textAlignment w:val="baseline"/>
        <w:outlineLvl w:val="0"/>
        <w:rPr>
          <w:rFonts w:ascii="Lato" w:eastAsia="Times New Roman" w:hAnsi="Lato" w:cs="Times New Roman"/>
          <w:b/>
          <w:bCs/>
          <w:color w:val="333333"/>
          <w:kern w:val="36"/>
          <w:sz w:val="42"/>
          <w:szCs w:val="42"/>
          <w:lang w:val="en-GB" w:eastAsia="fr-FR"/>
        </w:rPr>
      </w:pPr>
      <w:r>
        <w:rPr>
          <w:rFonts w:ascii="Lato" w:eastAsia="Times New Roman" w:hAnsi="Lato" w:cs="Times New Roman"/>
          <w:b/>
          <w:bCs/>
          <w:color w:val="333333"/>
          <w:kern w:val="36"/>
          <w:sz w:val="42"/>
          <w:szCs w:val="42"/>
          <w:lang w:val="en-GB" w:eastAsia="fr-FR"/>
        </w:rPr>
        <w:t>Epitaxial growth of halide perovskites heterostructures by molecular beam epitaxy</w:t>
      </w:r>
    </w:p>
    <w:p w14:paraId="0F12B689" w14:textId="77777777" w:rsidR="00801C33" w:rsidRPr="008F0AD3" w:rsidRDefault="00801C33" w:rsidP="00801C33">
      <w:pPr>
        <w:spacing w:after="100" w:line="264" w:lineRule="atLeast"/>
        <w:jc w:val="center"/>
        <w:textAlignment w:val="baseline"/>
        <w:outlineLvl w:val="0"/>
        <w:rPr>
          <w:rFonts w:ascii="Lato" w:eastAsia="Times New Roman" w:hAnsi="Lato" w:cs="Times New Roman"/>
          <w:b/>
          <w:bCs/>
          <w:color w:val="333333"/>
          <w:kern w:val="36"/>
          <w:sz w:val="42"/>
          <w:szCs w:val="42"/>
          <w:lang w:val="en-GB" w:eastAsia="fr-FR"/>
        </w:rPr>
      </w:pPr>
    </w:p>
    <w:p w14:paraId="5BF16379" w14:textId="0E67840B" w:rsidR="00801C33" w:rsidRDefault="00801C33" w:rsidP="00801C33">
      <w:pPr>
        <w:spacing w:line="240" w:lineRule="auto"/>
        <w:jc w:val="both"/>
        <w:textAlignment w:val="baseline"/>
        <w:rPr>
          <w:rFonts w:ascii="Lato" w:eastAsia="Times New Roman" w:hAnsi="Lato" w:cs="Times New Roman"/>
          <w:i/>
          <w:iCs/>
          <w:color w:val="000000"/>
          <w:sz w:val="23"/>
          <w:szCs w:val="23"/>
          <w:bdr w:val="none" w:sz="0" w:space="0" w:color="auto" w:frame="1"/>
          <w:lang w:val="en-GB" w:eastAsia="fr-FR"/>
        </w:rPr>
      </w:pPr>
      <w:r w:rsidRPr="008F0AD3">
        <w:rPr>
          <w:rFonts w:ascii="Lato" w:eastAsia="Times New Roman" w:hAnsi="Lato" w:cs="Times New Roman"/>
          <w:i/>
          <w:iCs/>
          <w:color w:val="000000"/>
          <w:sz w:val="23"/>
          <w:szCs w:val="23"/>
          <w:bdr w:val="none" w:sz="0" w:space="0" w:color="auto" w:frame="1"/>
          <w:lang w:val="en-GB" w:eastAsia="fr-FR"/>
        </w:rPr>
        <w:t>A</w:t>
      </w:r>
      <w:r>
        <w:rPr>
          <w:rFonts w:ascii="Lato" w:eastAsia="Times New Roman" w:hAnsi="Lato" w:cs="Times New Roman"/>
          <w:i/>
          <w:iCs/>
          <w:color w:val="000000"/>
          <w:sz w:val="23"/>
          <w:szCs w:val="23"/>
          <w:bdr w:val="none" w:sz="0" w:space="0" w:color="auto" w:frame="1"/>
          <w:lang w:val="en-GB" w:eastAsia="fr-FR"/>
        </w:rPr>
        <w:t xml:space="preserve"> </w:t>
      </w:r>
      <w:r w:rsidR="00B002C3">
        <w:rPr>
          <w:rFonts w:ascii="Lato" w:eastAsia="Times New Roman" w:hAnsi="Lato" w:cs="Times New Roman"/>
          <w:i/>
          <w:iCs/>
          <w:color w:val="000000"/>
          <w:sz w:val="23"/>
          <w:szCs w:val="23"/>
          <w:bdr w:val="none" w:sz="0" w:space="0" w:color="auto" w:frame="1"/>
          <w:lang w:val="en-GB" w:eastAsia="fr-FR"/>
        </w:rPr>
        <w:t>postdoctoral</w:t>
      </w:r>
      <w:r>
        <w:rPr>
          <w:rFonts w:ascii="Lato" w:eastAsia="Times New Roman" w:hAnsi="Lato" w:cs="Times New Roman"/>
          <w:i/>
          <w:iCs/>
          <w:color w:val="000000"/>
          <w:sz w:val="23"/>
          <w:szCs w:val="23"/>
          <w:bdr w:val="none" w:sz="0" w:space="0" w:color="auto" w:frame="1"/>
          <w:lang w:val="en-GB" w:eastAsia="fr-FR"/>
        </w:rPr>
        <w:t xml:space="preserve"> position </w:t>
      </w:r>
      <w:r w:rsidRPr="008F0AD3">
        <w:rPr>
          <w:rFonts w:ascii="Lato" w:eastAsia="Times New Roman" w:hAnsi="Lato" w:cs="Times New Roman"/>
          <w:i/>
          <w:iCs/>
          <w:color w:val="000000"/>
          <w:sz w:val="23"/>
          <w:szCs w:val="23"/>
          <w:bdr w:val="none" w:sz="0" w:space="0" w:color="auto" w:frame="1"/>
          <w:lang w:val="en-GB" w:eastAsia="fr-FR"/>
        </w:rPr>
        <w:t xml:space="preserve">is open in the group of </w:t>
      </w:r>
      <w:r w:rsidRPr="00716831">
        <w:rPr>
          <w:rFonts w:ascii="Lato" w:eastAsia="Times New Roman" w:hAnsi="Lato" w:cs="Times New Roman"/>
          <w:i/>
          <w:iCs/>
          <w:color w:val="000000"/>
          <w:sz w:val="23"/>
          <w:szCs w:val="23"/>
          <w:bdr w:val="none" w:sz="0" w:space="0" w:color="auto" w:frame="1"/>
          <w:lang w:val="en-GB" w:eastAsia="fr-FR"/>
        </w:rPr>
        <w:t>Jesus Zuniga-Perez</w:t>
      </w:r>
      <w:r w:rsidRPr="008F0AD3">
        <w:rPr>
          <w:rFonts w:ascii="Lato" w:eastAsia="Times New Roman" w:hAnsi="Lato" w:cs="Times New Roman"/>
          <w:i/>
          <w:iCs/>
          <w:color w:val="000000"/>
          <w:sz w:val="23"/>
          <w:szCs w:val="23"/>
          <w:bdr w:val="none" w:sz="0" w:space="0" w:color="auto" w:frame="1"/>
          <w:lang w:val="en-GB" w:eastAsia="fr-FR"/>
        </w:rPr>
        <w:t xml:space="preserve"> (</w:t>
      </w:r>
      <w:r>
        <w:rPr>
          <w:rFonts w:ascii="Lato" w:eastAsia="Times New Roman" w:hAnsi="Lato" w:cs="Times New Roman"/>
          <w:i/>
          <w:iCs/>
          <w:color w:val="000000"/>
          <w:sz w:val="23"/>
          <w:szCs w:val="23"/>
          <w:bdr w:val="none" w:sz="0" w:space="0" w:color="auto" w:frame="1"/>
          <w:lang w:val="en-GB" w:eastAsia="fr-FR"/>
        </w:rPr>
        <w:t>CRHEA, Université Côte d’Az</w:t>
      </w:r>
      <w:r w:rsidR="00C24540">
        <w:rPr>
          <w:rFonts w:ascii="Lato" w:eastAsia="Times New Roman" w:hAnsi="Lato" w:cs="Times New Roman"/>
          <w:i/>
          <w:iCs/>
          <w:color w:val="000000"/>
          <w:sz w:val="23"/>
          <w:szCs w:val="23"/>
          <w:bdr w:val="none" w:sz="0" w:space="0" w:color="auto" w:frame="1"/>
          <w:lang w:val="en-GB" w:eastAsia="fr-FR"/>
        </w:rPr>
        <w:t>u</w:t>
      </w:r>
      <w:r>
        <w:rPr>
          <w:rFonts w:ascii="Lato" w:eastAsia="Times New Roman" w:hAnsi="Lato" w:cs="Times New Roman"/>
          <w:i/>
          <w:iCs/>
          <w:color w:val="000000"/>
          <w:sz w:val="23"/>
          <w:szCs w:val="23"/>
          <w:bdr w:val="none" w:sz="0" w:space="0" w:color="auto" w:frame="1"/>
          <w:lang w:val="en-GB" w:eastAsia="fr-FR"/>
        </w:rPr>
        <w:t>r-CNRS</w:t>
      </w:r>
      <w:r w:rsidRPr="008F0AD3">
        <w:rPr>
          <w:rFonts w:ascii="Lato" w:eastAsia="Times New Roman" w:hAnsi="Lato" w:cs="Times New Roman"/>
          <w:i/>
          <w:iCs/>
          <w:color w:val="000000"/>
          <w:sz w:val="23"/>
          <w:szCs w:val="23"/>
          <w:bdr w:val="none" w:sz="0" w:space="0" w:color="auto" w:frame="1"/>
          <w:lang w:val="en-GB" w:eastAsia="fr-FR"/>
        </w:rPr>
        <w:t xml:space="preserve">), as part of the </w:t>
      </w:r>
      <w:r>
        <w:rPr>
          <w:rFonts w:ascii="Lato" w:eastAsia="Times New Roman" w:hAnsi="Lato" w:cs="Times New Roman"/>
          <w:i/>
          <w:iCs/>
          <w:color w:val="000000"/>
          <w:sz w:val="23"/>
          <w:szCs w:val="23"/>
          <w:bdr w:val="none" w:sz="0" w:space="0" w:color="auto" w:frame="1"/>
          <w:lang w:val="en-GB" w:eastAsia="fr-FR"/>
        </w:rPr>
        <w:t>ANR project SPOIR</w:t>
      </w:r>
      <w:r w:rsidRPr="008F0AD3">
        <w:rPr>
          <w:rFonts w:ascii="Lato" w:eastAsia="Times New Roman" w:hAnsi="Lato" w:cs="Times New Roman"/>
          <w:i/>
          <w:iCs/>
          <w:color w:val="000000"/>
          <w:sz w:val="23"/>
          <w:szCs w:val="23"/>
          <w:bdr w:val="none" w:sz="0" w:space="0" w:color="auto" w:frame="1"/>
          <w:lang w:val="en-GB" w:eastAsia="fr-FR"/>
        </w:rPr>
        <w:t xml:space="preserve">. The </w:t>
      </w:r>
      <w:r w:rsidR="00B002C3">
        <w:rPr>
          <w:rFonts w:ascii="Lato" w:eastAsia="Times New Roman" w:hAnsi="Lato" w:cs="Times New Roman"/>
          <w:i/>
          <w:iCs/>
          <w:color w:val="000000"/>
          <w:sz w:val="23"/>
          <w:szCs w:val="23"/>
          <w:bdr w:val="none" w:sz="0" w:space="0" w:color="auto" w:frame="1"/>
          <w:lang w:val="en-GB" w:eastAsia="fr-FR"/>
        </w:rPr>
        <w:t>postdoc</w:t>
      </w:r>
      <w:r>
        <w:rPr>
          <w:rFonts w:ascii="Lato" w:eastAsia="Times New Roman" w:hAnsi="Lato" w:cs="Times New Roman"/>
          <w:i/>
          <w:iCs/>
          <w:color w:val="000000"/>
          <w:sz w:val="23"/>
          <w:szCs w:val="23"/>
          <w:bdr w:val="none" w:sz="0" w:space="0" w:color="auto" w:frame="1"/>
          <w:lang w:val="en-GB" w:eastAsia="fr-FR"/>
        </w:rPr>
        <w:t xml:space="preserve"> will be in charge of developing the epitaxial growth of halide perovskites by molecular beam epitaxy and of characterizing their structural, morphological, electrical and optical properties, assessing </w:t>
      </w:r>
      <w:r w:rsidR="00B002C3">
        <w:rPr>
          <w:rFonts w:ascii="Lato" w:eastAsia="Times New Roman" w:hAnsi="Lato" w:cs="Times New Roman"/>
          <w:i/>
          <w:iCs/>
          <w:color w:val="000000"/>
          <w:sz w:val="23"/>
          <w:szCs w:val="23"/>
          <w:bdr w:val="none" w:sz="0" w:space="0" w:color="auto" w:frame="1"/>
          <w:lang w:val="en-GB" w:eastAsia="fr-FR"/>
        </w:rPr>
        <w:t xml:space="preserve">in particular </w:t>
      </w:r>
      <w:r>
        <w:rPr>
          <w:rFonts w:ascii="Lato" w:eastAsia="Times New Roman" w:hAnsi="Lato" w:cs="Times New Roman"/>
          <w:i/>
          <w:iCs/>
          <w:color w:val="000000"/>
          <w:sz w:val="23"/>
          <w:szCs w:val="23"/>
          <w:bdr w:val="none" w:sz="0" w:space="0" w:color="auto" w:frame="1"/>
          <w:lang w:val="en-GB" w:eastAsia="fr-FR"/>
        </w:rPr>
        <w:t xml:space="preserve">their stability under ambient conditions. Once the growth halide perovskites compounds will be mastered, the </w:t>
      </w:r>
      <w:r w:rsidR="00B002C3">
        <w:rPr>
          <w:rFonts w:ascii="Lato" w:eastAsia="Times New Roman" w:hAnsi="Lato" w:cs="Times New Roman"/>
          <w:i/>
          <w:iCs/>
          <w:color w:val="000000"/>
          <w:sz w:val="23"/>
          <w:szCs w:val="23"/>
          <w:bdr w:val="none" w:sz="0" w:space="0" w:color="auto" w:frame="1"/>
          <w:lang w:val="en-GB" w:eastAsia="fr-FR"/>
        </w:rPr>
        <w:t>postdoc</w:t>
      </w:r>
      <w:r>
        <w:rPr>
          <w:rFonts w:ascii="Lato" w:eastAsia="Times New Roman" w:hAnsi="Lato" w:cs="Times New Roman"/>
          <w:i/>
          <w:iCs/>
          <w:color w:val="000000"/>
          <w:sz w:val="23"/>
          <w:szCs w:val="23"/>
          <w:bdr w:val="none" w:sz="0" w:space="0" w:color="auto" w:frame="1"/>
          <w:lang w:val="en-GB" w:eastAsia="fr-FR"/>
        </w:rPr>
        <w:t xml:space="preserve"> will perform the growth and analysis of novel quantum heterostructures.</w:t>
      </w:r>
    </w:p>
    <w:p w14:paraId="5681F5E8" w14:textId="77777777" w:rsidR="00801C33" w:rsidRPr="008F0AD3" w:rsidRDefault="00801C33" w:rsidP="00801C33">
      <w:pPr>
        <w:spacing w:line="240" w:lineRule="auto"/>
        <w:jc w:val="both"/>
        <w:textAlignment w:val="baseline"/>
        <w:rPr>
          <w:rFonts w:ascii="Lato" w:eastAsia="Times New Roman" w:hAnsi="Lato" w:cs="Times New Roman"/>
          <w:color w:val="666666"/>
          <w:sz w:val="23"/>
          <w:szCs w:val="23"/>
          <w:lang w:val="en-GB" w:eastAsia="fr-FR"/>
        </w:rPr>
      </w:pPr>
    </w:p>
    <w:p w14:paraId="52C39873" w14:textId="77777777" w:rsidR="00801C33" w:rsidRPr="002D17D8" w:rsidRDefault="00801C33" w:rsidP="00801C33">
      <w:p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2D17D8">
        <w:rPr>
          <w:rFonts w:ascii="Lato" w:eastAsia="Times New Roman" w:hAnsi="Lato" w:cs="Times New Roman"/>
          <w:b/>
          <w:bCs/>
          <w:color w:val="0000FF"/>
          <w:sz w:val="22"/>
          <w:szCs w:val="22"/>
          <w:bdr w:val="none" w:sz="0" w:space="0" w:color="auto" w:frame="1"/>
          <w:lang w:val="en-GB" w:eastAsia="fr-FR"/>
        </w:rPr>
        <w:t>About the project</w:t>
      </w:r>
      <w:r w:rsidRPr="002D17D8">
        <w:rPr>
          <w:rFonts w:ascii="Lato" w:eastAsia="Times New Roman" w:hAnsi="Lato" w:cs="Times New Roman"/>
          <w:color w:val="000000"/>
          <w:sz w:val="22"/>
          <w:szCs w:val="22"/>
          <w:bdr w:val="none" w:sz="0" w:space="0" w:color="auto" w:frame="1"/>
          <w:lang w:val="en-GB" w:eastAsia="fr-FR"/>
        </w:rPr>
        <w:t>.</w:t>
      </w:r>
    </w:p>
    <w:p w14:paraId="34BC6572" w14:textId="77777777" w:rsidR="00801C33" w:rsidRPr="002D17D8" w:rsidRDefault="00801C33" w:rsidP="00801C33">
      <w:pPr>
        <w:spacing w:line="240" w:lineRule="auto"/>
        <w:jc w:val="both"/>
        <w:textAlignment w:val="baseline"/>
        <w:rPr>
          <w:rFonts w:ascii="Lato" w:hAnsi="Lato"/>
          <w:sz w:val="22"/>
          <w:szCs w:val="22"/>
          <w:lang w:val="en-SG"/>
        </w:rPr>
      </w:pPr>
      <w:r w:rsidRPr="002D17D8">
        <w:rPr>
          <w:rFonts w:ascii="Lato" w:eastAsia="Times New Roman" w:hAnsi="Lato" w:cs="Times New Roman"/>
          <w:color w:val="000000"/>
          <w:sz w:val="22"/>
          <w:szCs w:val="22"/>
          <w:bdr w:val="none" w:sz="0" w:space="0" w:color="auto" w:frame="1"/>
          <w:lang w:val="en-GB" w:eastAsia="fr-FR"/>
        </w:rPr>
        <w:t xml:space="preserve">The project SPOIR, “Stable perovskites for solar cells”, aims to </w:t>
      </w:r>
      <w:r w:rsidRPr="002D17D8">
        <w:rPr>
          <w:rFonts w:ascii="Lato" w:hAnsi="Lato"/>
          <w:sz w:val="22"/>
          <w:szCs w:val="22"/>
          <w:lang w:val="en-SG"/>
        </w:rPr>
        <w:t xml:space="preserve">explore the synthesis and growth of pure-phase </w:t>
      </w:r>
      <w:r w:rsidRPr="002D17D8">
        <w:rPr>
          <w:rFonts w:ascii="Lato" w:hAnsi="Lato"/>
          <w:color w:val="0000FF"/>
          <w:sz w:val="22"/>
          <w:szCs w:val="22"/>
          <w:lang w:val="en-SG"/>
        </w:rPr>
        <w:t>single-crystalline inorganic halide perovskites</w:t>
      </w:r>
      <w:r w:rsidRPr="002D17D8">
        <w:rPr>
          <w:rFonts w:ascii="Lato" w:hAnsi="Lato"/>
          <w:sz w:val="22"/>
          <w:szCs w:val="22"/>
          <w:lang w:val="en-SG"/>
        </w:rPr>
        <w:t xml:space="preserve"> </w:t>
      </w:r>
      <w:r w:rsidRPr="002D17D8">
        <w:rPr>
          <w:rFonts w:ascii="Lato" w:hAnsi="Lato"/>
          <w:color w:val="000000" w:themeColor="text1"/>
          <w:sz w:val="22"/>
          <w:szCs w:val="22"/>
          <w:lang w:val="en-SG"/>
        </w:rPr>
        <w:t>(HPs)</w:t>
      </w:r>
      <w:r w:rsidRPr="002D17D8">
        <w:rPr>
          <w:rFonts w:ascii="Lato" w:hAnsi="Lato"/>
          <w:sz w:val="22"/>
          <w:szCs w:val="22"/>
          <w:lang w:val="en-SG"/>
        </w:rPr>
        <w:t xml:space="preserve"> CsMX</w:t>
      </w:r>
      <w:r w:rsidRPr="002D17D8">
        <w:rPr>
          <w:rFonts w:ascii="Lato" w:hAnsi="Lato"/>
          <w:sz w:val="22"/>
          <w:szCs w:val="22"/>
          <w:vertAlign w:val="subscript"/>
          <w:lang w:val="en-SG"/>
        </w:rPr>
        <w:t>3</w:t>
      </w:r>
      <w:r w:rsidRPr="002D17D8">
        <w:rPr>
          <w:rFonts w:ascii="Lato" w:hAnsi="Lato"/>
          <w:sz w:val="22"/>
          <w:szCs w:val="22"/>
          <w:lang w:val="en-SG"/>
        </w:rPr>
        <w:t xml:space="preserve"> thin films, with M = (</w:t>
      </w:r>
      <w:proofErr w:type="spellStart"/>
      <w:r w:rsidRPr="002D17D8">
        <w:rPr>
          <w:rFonts w:ascii="Lato" w:hAnsi="Lato"/>
          <w:sz w:val="22"/>
          <w:szCs w:val="22"/>
          <w:lang w:val="en-SG"/>
        </w:rPr>
        <w:t>Pb</w:t>
      </w:r>
      <w:proofErr w:type="gramStart"/>
      <w:r w:rsidRPr="002D17D8">
        <w:rPr>
          <w:rFonts w:ascii="Lato" w:hAnsi="Lato"/>
          <w:sz w:val="22"/>
          <w:szCs w:val="22"/>
          <w:lang w:val="en-SG"/>
        </w:rPr>
        <w:t>,Sn</w:t>
      </w:r>
      <w:proofErr w:type="spellEnd"/>
      <w:proofErr w:type="gramEnd"/>
      <w:r w:rsidRPr="002D17D8">
        <w:rPr>
          <w:rFonts w:ascii="Lato" w:hAnsi="Lato"/>
          <w:sz w:val="22"/>
          <w:szCs w:val="22"/>
          <w:lang w:val="en-SG"/>
        </w:rPr>
        <w:t>) and X = (</w:t>
      </w:r>
      <w:proofErr w:type="spellStart"/>
      <w:r w:rsidRPr="002D17D8">
        <w:rPr>
          <w:rFonts w:ascii="Lato" w:hAnsi="Lato"/>
          <w:sz w:val="22"/>
          <w:szCs w:val="22"/>
          <w:lang w:val="en-SG"/>
        </w:rPr>
        <w:t>I,Br</w:t>
      </w:r>
      <w:proofErr w:type="spellEnd"/>
      <w:r w:rsidRPr="002D17D8">
        <w:rPr>
          <w:rFonts w:ascii="Lato" w:hAnsi="Lato"/>
          <w:sz w:val="22"/>
          <w:szCs w:val="22"/>
          <w:lang w:val="en-SG"/>
        </w:rPr>
        <w:t xml:space="preserve">), for photovoltaic and opto-electronic applications. The underlying idea is to develop single-crystal thin films instead of the most standard polycrystalline films, and improve thereby their stability as well as their optoelectronic figures of merit (carrier diffusion lengths and nonradiative recombination centres density). CRHEA will be in charge of the growth of halides perovskites by molecular beam epitaxy (MBE), which is the technique of choice for the most advanced optoelectronic heterostructures and lasers or high-mobility transistors. However, MBE </w:t>
      </w:r>
      <w:r w:rsidRPr="002D17D8">
        <w:rPr>
          <w:rFonts w:ascii="Lato" w:hAnsi="Lato"/>
          <w:color w:val="000000" w:themeColor="text1"/>
          <w:sz w:val="22"/>
          <w:szCs w:val="22"/>
          <w:lang w:val="en-SG"/>
        </w:rPr>
        <w:t xml:space="preserve">has been scarcely used in the field of perovskites, although it promises access to high-crystalline quality materials available until now only as bulk crystals. The second goal of the project, in line with the development of a stable and sustainable solar technology based on perovskites, is </w:t>
      </w:r>
      <w:r w:rsidRPr="002D17D8">
        <w:rPr>
          <w:rFonts w:ascii="Lato" w:hAnsi="Lato"/>
          <w:color w:val="0000FF"/>
          <w:sz w:val="22"/>
          <w:szCs w:val="22"/>
          <w:lang w:val="en-SG"/>
        </w:rPr>
        <w:t>to synthetize inorganic Pb-free HPs</w:t>
      </w:r>
      <w:r w:rsidRPr="002D17D8">
        <w:rPr>
          <w:rFonts w:ascii="Lato" w:hAnsi="Lato"/>
          <w:color w:val="000000" w:themeColor="text1"/>
          <w:sz w:val="22"/>
          <w:szCs w:val="22"/>
          <w:lang w:val="en-SG"/>
        </w:rPr>
        <w:t>. The development of Sn-based perovskites is expected to play an important role in upcoming sustainable HP-based solar cells and optoelectronic devices.</w:t>
      </w:r>
    </w:p>
    <w:p w14:paraId="3A8C8EF2" w14:textId="77777777" w:rsidR="00801C33" w:rsidRPr="002D17D8" w:rsidRDefault="00801C33" w:rsidP="00801C33">
      <w:p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p>
    <w:p w14:paraId="3D54AD29" w14:textId="77777777" w:rsidR="00801C33" w:rsidRPr="002D17D8" w:rsidRDefault="00801C33" w:rsidP="00801C33">
      <w:p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2D17D8">
        <w:rPr>
          <w:rFonts w:ascii="Lato" w:eastAsia="Times New Roman" w:hAnsi="Lato" w:cs="Times New Roman"/>
          <w:color w:val="000000"/>
          <w:sz w:val="22"/>
          <w:szCs w:val="22"/>
          <w:bdr w:val="none" w:sz="0" w:space="0" w:color="auto" w:frame="1"/>
          <w:lang w:val="en-GB" w:eastAsia="fr-FR"/>
        </w:rPr>
        <w:t>The consortium gathers three partners, including LUMIN (Paris-</w:t>
      </w:r>
      <w:proofErr w:type="spellStart"/>
      <w:r w:rsidRPr="002D17D8">
        <w:rPr>
          <w:rFonts w:ascii="Lato" w:eastAsia="Times New Roman" w:hAnsi="Lato" w:cs="Times New Roman"/>
          <w:color w:val="000000"/>
          <w:sz w:val="22"/>
          <w:szCs w:val="22"/>
          <w:bdr w:val="none" w:sz="0" w:space="0" w:color="auto" w:frame="1"/>
          <w:lang w:val="en-GB" w:eastAsia="fr-FR"/>
        </w:rPr>
        <w:t>Saclay</w:t>
      </w:r>
      <w:proofErr w:type="spellEnd"/>
      <w:r w:rsidRPr="002D17D8">
        <w:rPr>
          <w:rFonts w:ascii="Lato" w:eastAsia="Times New Roman" w:hAnsi="Lato" w:cs="Times New Roman"/>
          <w:color w:val="000000"/>
          <w:sz w:val="22"/>
          <w:szCs w:val="22"/>
          <w:bdr w:val="none" w:sz="0" w:space="0" w:color="auto" w:frame="1"/>
          <w:lang w:val="en-GB" w:eastAsia="fr-FR"/>
        </w:rPr>
        <w:t xml:space="preserve"> University), INSP (Sorbonne University) and CRHEA (Cote d’Azur University), all of them affiliated to </w:t>
      </w:r>
      <w:proofErr w:type="gramStart"/>
      <w:r w:rsidRPr="002D17D8">
        <w:rPr>
          <w:rFonts w:ascii="Lato" w:eastAsia="Times New Roman" w:hAnsi="Lato" w:cs="Times New Roman"/>
          <w:color w:val="000000"/>
          <w:sz w:val="22"/>
          <w:szCs w:val="22"/>
          <w:bdr w:val="none" w:sz="0" w:space="0" w:color="auto" w:frame="1"/>
          <w:lang w:val="en-GB" w:eastAsia="fr-FR"/>
        </w:rPr>
        <w:t>CNRS .</w:t>
      </w:r>
      <w:proofErr w:type="gramEnd"/>
    </w:p>
    <w:p w14:paraId="7483D02A" w14:textId="77777777" w:rsidR="00801C33" w:rsidRPr="002D17D8" w:rsidRDefault="00801C33" w:rsidP="00801C33">
      <w:p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p>
    <w:p w14:paraId="7FD5C607" w14:textId="4F163C88" w:rsidR="00801C33" w:rsidRPr="002D17D8" w:rsidRDefault="00801C33" w:rsidP="00801C33">
      <w:pPr>
        <w:spacing w:line="240" w:lineRule="auto"/>
        <w:jc w:val="both"/>
        <w:textAlignment w:val="baseline"/>
        <w:rPr>
          <w:rFonts w:ascii="Lato" w:eastAsia="Times New Roman" w:hAnsi="Lato" w:cs="Times New Roman"/>
          <w:b/>
          <w:bCs/>
          <w:color w:val="0000FF"/>
          <w:sz w:val="22"/>
          <w:szCs w:val="22"/>
          <w:bdr w:val="none" w:sz="0" w:space="0" w:color="auto" w:frame="1"/>
          <w:lang w:val="en-GB" w:eastAsia="fr-FR"/>
        </w:rPr>
      </w:pPr>
      <w:r w:rsidRPr="002D17D8">
        <w:rPr>
          <w:rFonts w:ascii="Lato" w:eastAsia="Times New Roman" w:hAnsi="Lato" w:cs="Times New Roman"/>
          <w:b/>
          <w:bCs/>
          <w:color w:val="0000FF"/>
          <w:sz w:val="22"/>
          <w:szCs w:val="22"/>
          <w:bdr w:val="none" w:sz="0" w:space="0" w:color="auto" w:frame="1"/>
          <w:lang w:val="en-GB" w:eastAsia="fr-FR"/>
        </w:rPr>
        <w:t xml:space="preserve">Role of the </w:t>
      </w:r>
      <w:r w:rsidR="00B002C3">
        <w:rPr>
          <w:rFonts w:ascii="Lato" w:eastAsia="Times New Roman" w:hAnsi="Lato" w:cs="Times New Roman"/>
          <w:b/>
          <w:bCs/>
          <w:color w:val="0000FF"/>
          <w:sz w:val="22"/>
          <w:szCs w:val="22"/>
          <w:bdr w:val="none" w:sz="0" w:space="0" w:color="auto" w:frame="1"/>
          <w:lang w:val="en-GB" w:eastAsia="fr-FR"/>
        </w:rPr>
        <w:t>postdoc</w:t>
      </w:r>
      <w:r w:rsidRPr="002D17D8">
        <w:rPr>
          <w:rFonts w:ascii="Lato" w:eastAsia="Times New Roman" w:hAnsi="Lato" w:cs="Times New Roman"/>
          <w:b/>
          <w:bCs/>
          <w:color w:val="0000FF"/>
          <w:sz w:val="22"/>
          <w:szCs w:val="22"/>
          <w:bdr w:val="none" w:sz="0" w:space="0" w:color="auto" w:frame="1"/>
          <w:lang w:val="en-GB" w:eastAsia="fr-FR"/>
        </w:rPr>
        <w:t>.</w:t>
      </w:r>
    </w:p>
    <w:p w14:paraId="471AF49A" w14:textId="758E5CB1" w:rsidR="00801C33" w:rsidRPr="002D17D8" w:rsidRDefault="00801C33" w:rsidP="00801C33">
      <w:p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2D17D8">
        <w:rPr>
          <w:rFonts w:ascii="Lato" w:eastAsia="Times New Roman" w:hAnsi="Lato" w:cs="Times New Roman"/>
          <w:color w:val="000000"/>
          <w:sz w:val="22"/>
          <w:szCs w:val="22"/>
          <w:bdr w:val="none" w:sz="0" w:space="0" w:color="auto" w:frame="1"/>
          <w:lang w:val="en-GB" w:eastAsia="fr-FR"/>
        </w:rPr>
        <w:t xml:space="preserve">The </w:t>
      </w:r>
      <w:r w:rsidR="00B002C3">
        <w:rPr>
          <w:rFonts w:ascii="Lato" w:eastAsia="Times New Roman" w:hAnsi="Lato" w:cs="Times New Roman"/>
          <w:color w:val="000000"/>
          <w:sz w:val="22"/>
          <w:szCs w:val="22"/>
          <w:bdr w:val="none" w:sz="0" w:space="0" w:color="auto" w:frame="1"/>
          <w:lang w:val="en-GB" w:eastAsia="fr-FR"/>
        </w:rPr>
        <w:t>postdoc</w:t>
      </w:r>
      <w:r w:rsidRPr="002D17D8">
        <w:rPr>
          <w:rFonts w:ascii="Lato" w:eastAsia="Times New Roman" w:hAnsi="Lato" w:cs="Times New Roman"/>
          <w:color w:val="000000"/>
          <w:sz w:val="22"/>
          <w:szCs w:val="22"/>
          <w:bdr w:val="none" w:sz="0" w:space="0" w:color="auto" w:frame="1"/>
          <w:lang w:val="en-GB" w:eastAsia="fr-FR"/>
        </w:rPr>
        <w:t xml:space="preserve"> will work on the molecular beam epitaxy growth of halides perovskites on a devoted reactor available in CRHEA. The candidate will then characterize the morphological, structural, electrical and optical properties of the thin films, and will fabricate test devices in CRHEA’s clean room. For more advanced optical characterizations, the candidate will perform additional experiments during research stays at our collaborator laboratories. Upon mastering the growth of several ternary compounds, the </w:t>
      </w:r>
      <w:r w:rsidR="00B002C3">
        <w:rPr>
          <w:rFonts w:ascii="Lato" w:eastAsia="Times New Roman" w:hAnsi="Lato" w:cs="Times New Roman"/>
          <w:color w:val="000000"/>
          <w:sz w:val="22"/>
          <w:szCs w:val="22"/>
          <w:bdr w:val="none" w:sz="0" w:space="0" w:color="auto" w:frame="1"/>
          <w:lang w:val="en-GB" w:eastAsia="fr-FR"/>
        </w:rPr>
        <w:t>postdoc</w:t>
      </w:r>
      <w:r w:rsidRPr="002D17D8">
        <w:rPr>
          <w:rFonts w:ascii="Lato" w:eastAsia="Times New Roman" w:hAnsi="Lato" w:cs="Times New Roman"/>
          <w:color w:val="000000"/>
          <w:sz w:val="22"/>
          <w:szCs w:val="22"/>
          <w:bdr w:val="none" w:sz="0" w:space="0" w:color="auto" w:frame="1"/>
          <w:lang w:val="en-GB" w:eastAsia="fr-FR"/>
        </w:rPr>
        <w:t xml:space="preserve"> will assess the possibility of building quantum heterostructures based on single-crystalline perovskites, which has not yet been demonstrated. This will open numerous possibilities in terms of applications and fundamental physics.</w:t>
      </w:r>
    </w:p>
    <w:p w14:paraId="70268DBC" w14:textId="77777777" w:rsidR="00801C33" w:rsidRPr="002D17D8" w:rsidRDefault="00801C33" w:rsidP="00801C33">
      <w:p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p>
    <w:p w14:paraId="4CDB1298" w14:textId="163AFAB6" w:rsidR="00801C33" w:rsidRPr="002D17D8" w:rsidRDefault="00801C33" w:rsidP="00801C33">
      <w:pPr>
        <w:spacing w:line="240" w:lineRule="auto"/>
        <w:jc w:val="both"/>
        <w:textAlignment w:val="baseline"/>
        <w:rPr>
          <w:rFonts w:ascii="Lato" w:eastAsia="Times New Roman" w:hAnsi="Lato" w:cs="Times New Roman"/>
          <w:i/>
          <w:iCs/>
          <w:color w:val="000000"/>
          <w:sz w:val="22"/>
          <w:szCs w:val="22"/>
          <w:u w:val="single"/>
          <w:bdr w:val="none" w:sz="0" w:space="0" w:color="auto" w:frame="1"/>
          <w:lang w:val="en-GB" w:eastAsia="fr-FR"/>
        </w:rPr>
      </w:pPr>
      <w:r w:rsidRPr="002D17D8">
        <w:rPr>
          <w:rFonts w:ascii="Lato" w:eastAsia="Times New Roman" w:hAnsi="Lato" w:cs="Times New Roman"/>
          <w:color w:val="000000"/>
          <w:sz w:val="22"/>
          <w:szCs w:val="22"/>
          <w:bdr w:val="none" w:sz="0" w:space="0" w:color="auto" w:frame="1"/>
          <w:lang w:val="en-GB" w:eastAsia="fr-FR"/>
        </w:rPr>
        <w:t xml:space="preserve">The </w:t>
      </w:r>
      <w:r w:rsidR="00B002C3">
        <w:rPr>
          <w:rFonts w:ascii="Lato" w:eastAsia="Times New Roman" w:hAnsi="Lato" w:cs="Times New Roman"/>
          <w:b/>
          <w:bCs/>
          <w:color w:val="000000"/>
          <w:sz w:val="22"/>
          <w:szCs w:val="22"/>
          <w:bdr w:val="none" w:sz="0" w:space="0" w:color="auto" w:frame="1"/>
          <w:lang w:val="en-GB" w:eastAsia="fr-FR"/>
        </w:rPr>
        <w:t>postdoc</w:t>
      </w:r>
      <w:r w:rsidRPr="002D17D8">
        <w:rPr>
          <w:rFonts w:ascii="Lato" w:eastAsia="Times New Roman" w:hAnsi="Lato" w:cs="Times New Roman"/>
          <w:color w:val="000000"/>
          <w:sz w:val="22"/>
          <w:szCs w:val="22"/>
          <w:bdr w:val="none" w:sz="0" w:space="0" w:color="auto" w:frame="1"/>
          <w:lang w:val="en-GB" w:eastAsia="fr-FR"/>
        </w:rPr>
        <w:t xml:space="preserve"> will be </w:t>
      </w:r>
      <w:r w:rsidRPr="002D17D8">
        <w:rPr>
          <w:rFonts w:ascii="Lato" w:eastAsia="Times New Roman" w:hAnsi="Lato" w:cs="Times New Roman"/>
          <w:b/>
          <w:bCs/>
          <w:color w:val="000000"/>
          <w:sz w:val="22"/>
          <w:szCs w:val="22"/>
          <w:bdr w:val="none" w:sz="0" w:space="0" w:color="auto" w:frame="1"/>
          <w:lang w:val="en-GB" w:eastAsia="fr-FR"/>
        </w:rPr>
        <w:t xml:space="preserve">supervised by </w:t>
      </w:r>
      <w:r w:rsidR="00DC6031">
        <w:rPr>
          <w:rFonts w:ascii="Lato" w:eastAsia="Times New Roman" w:hAnsi="Lato" w:cs="Times New Roman"/>
          <w:b/>
          <w:bCs/>
          <w:color w:val="000000"/>
          <w:sz w:val="22"/>
          <w:szCs w:val="22"/>
          <w:bdr w:val="none" w:sz="0" w:space="0" w:color="auto" w:frame="1"/>
          <w:lang w:val="en-GB" w:eastAsia="fr-FR"/>
        </w:rPr>
        <w:t xml:space="preserve">C. Deparis, </w:t>
      </w:r>
      <w:r w:rsidRPr="002D17D8">
        <w:rPr>
          <w:rFonts w:ascii="Lato" w:eastAsia="Times New Roman" w:hAnsi="Lato" w:cs="Times New Roman"/>
          <w:b/>
          <w:bCs/>
          <w:color w:val="000000"/>
          <w:sz w:val="22"/>
          <w:szCs w:val="22"/>
          <w:bdr w:val="none" w:sz="0" w:space="0" w:color="auto" w:frame="1"/>
          <w:lang w:val="en-GB" w:eastAsia="fr-FR"/>
        </w:rPr>
        <w:t>E. Frayssinet and J. Zuniga-Perez</w:t>
      </w:r>
      <w:r w:rsidRPr="002D17D8">
        <w:rPr>
          <w:rFonts w:ascii="Lato" w:eastAsia="Times New Roman" w:hAnsi="Lato" w:cs="Times New Roman"/>
          <w:color w:val="000000"/>
          <w:sz w:val="22"/>
          <w:szCs w:val="22"/>
          <w:bdr w:val="none" w:sz="0" w:space="0" w:color="auto" w:frame="1"/>
          <w:lang w:val="en-GB" w:eastAsia="fr-FR"/>
        </w:rPr>
        <w:t>.</w:t>
      </w:r>
    </w:p>
    <w:p w14:paraId="0B653194" w14:textId="77777777" w:rsidR="00801C33" w:rsidRPr="002D17D8" w:rsidRDefault="00801C33" w:rsidP="00801C33">
      <w:p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2D17D8">
        <w:rPr>
          <w:rFonts w:ascii="Lato" w:eastAsia="Times New Roman" w:hAnsi="Lato" w:cs="Times New Roman"/>
          <w:b/>
          <w:bCs/>
          <w:color w:val="0000FF"/>
          <w:sz w:val="22"/>
          <w:szCs w:val="22"/>
          <w:bdr w:val="none" w:sz="0" w:space="0" w:color="auto" w:frame="1"/>
          <w:lang w:val="en-GB" w:eastAsia="fr-FR"/>
        </w:rPr>
        <w:t>About the hosting group</w:t>
      </w:r>
      <w:r w:rsidRPr="002D17D8">
        <w:rPr>
          <w:rFonts w:ascii="Lato" w:eastAsia="Times New Roman" w:hAnsi="Lato" w:cs="Times New Roman"/>
          <w:color w:val="000000"/>
          <w:sz w:val="22"/>
          <w:szCs w:val="22"/>
          <w:bdr w:val="none" w:sz="0" w:space="0" w:color="auto" w:frame="1"/>
          <w:lang w:val="en-GB" w:eastAsia="fr-FR"/>
        </w:rPr>
        <w:t>.</w:t>
      </w:r>
    </w:p>
    <w:p w14:paraId="6285763A" w14:textId="35157F8A" w:rsidR="00B002C3" w:rsidRPr="002D17D8" w:rsidRDefault="00801C33" w:rsidP="00801C33">
      <w:p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lastRenderedPageBreak/>
        <w:t>The team of Jesus Zuniga Perez (CNRS) has been working on the field of epitaxial growth of semiconductors for more than 15 years, developing high-quality ZnO and GaN heterostructur</w:t>
      </w:r>
      <w:r w:rsidR="00C24540">
        <w:rPr>
          <w:rFonts w:ascii="Lato" w:eastAsia="Times New Roman" w:hAnsi="Lato" w:cs="Times New Roman"/>
          <w:color w:val="000000"/>
          <w:sz w:val="22"/>
          <w:szCs w:val="22"/>
          <w:bdr w:val="none" w:sz="0" w:space="0" w:color="auto" w:frame="1"/>
          <w:lang w:val="en-GB" w:eastAsia="fr-FR"/>
        </w:rPr>
        <w:t>e</w:t>
      </w:r>
      <w:r w:rsidRPr="002D17D8">
        <w:rPr>
          <w:rFonts w:ascii="Lato" w:eastAsia="Times New Roman" w:hAnsi="Lato" w:cs="Times New Roman"/>
          <w:color w:val="000000"/>
          <w:sz w:val="22"/>
          <w:szCs w:val="22"/>
          <w:bdr w:val="none" w:sz="0" w:space="0" w:color="auto" w:frame="1"/>
          <w:lang w:val="en-GB" w:eastAsia="fr-FR"/>
        </w:rPr>
        <w:t xml:space="preserve">s as well as introducing the epitaxial growth of new semiconductors. Central to the SPOIR project will be the recent modification of a molecular beam epitaxy reactor to handle corrosive environment brought about by the halide compounds. </w:t>
      </w:r>
    </w:p>
    <w:p w14:paraId="5E2C6B23" w14:textId="77777777" w:rsidR="00801C33" w:rsidRPr="002D17D8" w:rsidRDefault="00801C33" w:rsidP="00801C33">
      <w:p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b/>
          <w:bCs/>
          <w:color w:val="000000"/>
          <w:sz w:val="22"/>
          <w:szCs w:val="22"/>
          <w:bdr w:val="none" w:sz="0" w:space="0" w:color="auto" w:frame="1"/>
          <w:lang w:val="en-GB" w:eastAsia="fr-FR"/>
        </w:rPr>
        <w:t> </w:t>
      </w:r>
    </w:p>
    <w:p w14:paraId="69170C88" w14:textId="77777777" w:rsidR="00801C33" w:rsidRPr="002D17D8" w:rsidRDefault="00801C33" w:rsidP="00801C33">
      <w:pPr>
        <w:spacing w:line="240" w:lineRule="auto"/>
        <w:jc w:val="both"/>
        <w:rPr>
          <w:rFonts w:ascii="Lato" w:eastAsia="Times New Roman" w:hAnsi="Lato" w:cs="Times New Roman"/>
          <w:b/>
          <w:bCs/>
          <w:color w:val="000000"/>
          <w:sz w:val="22"/>
          <w:szCs w:val="22"/>
          <w:bdr w:val="none" w:sz="0" w:space="0" w:color="auto" w:frame="1"/>
          <w:lang w:val="en-GB" w:eastAsia="fr-FR"/>
        </w:rPr>
      </w:pPr>
      <w:r w:rsidRPr="002D17D8">
        <w:rPr>
          <w:rFonts w:ascii="Lato" w:eastAsia="Times New Roman" w:hAnsi="Lato" w:cs="Times New Roman"/>
          <w:b/>
          <w:bCs/>
          <w:color w:val="0000FF"/>
          <w:sz w:val="22"/>
          <w:szCs w:val="22"/>
          <w:bdr w:val="none" w:sz="0" w:space="0" w:color="auto" w:frame="1"/>
          <w:lang w:val="en-GB" w:eastAsia="fr-FR"/>
        </w:rPr>
        <w:t>Working environment</w:t>
      </w:r>
      <w:r w:rsidRPr="002D17D8">
        <w:rPr>
          <w:rFonts w:ascii="Lato" w:eastAsia="Times New Roman" w:hAnsi="Lato" w:cs="Times New Roman"/>
          <w:b/>
          <w:bCs/>
          <w:color w:val="000000"/>
          <w:sz w:val="22"/>
          <w:szCs w:val="22"/>
          <w:bdr w:val="none" w:sz="0" w:space="0" w:color="auto" w:frame="1"/>
          <w:lang w:val="en-GB" w:eastAsia="fr-FR"/>
        </w:rPr>
        <w:t>.</w:t>
      </w:r>
    </w:p>
    <w:p w14:paraId="3448B00C" w14:textId="167E0874" w:rsidR="00801C33" w:rsidRPr="002D17D8" w:rsidRDefault="00801C33" w:rsidP="00801C33">
      <w:pPr>
        <w:spacing w:line="240" w:lineRule="auto"/>
        <w:jc w:val="both"/>
        <w:rPr>
          <w:rFonts w:ascii="Lato" w:eastAsia="Calibri" w:hAnsi="Lato" w:cs="Calibri"/>
          <w:sz w:val="22"/>
          <w:szCs w:val="22"/>
          <w:lang w:val="en-GB"/>
        </w:rPr>
      </w:pPr>
      <w:r w:rsidRPr="002D17D8">
        <w:rPr>
          <w:rFonts w:ascii="Lato" w:eastAsia="Times New Roman" w:hAnsi="Lato" w:cs="Times New Roman"/>
          <w:b/>
          <w:bCs/>
          <w:color w:val="000000"/>
          <w:sz w:val="22"/>
          <w:szCs w:val="22"/>
          <w:bdr w:val="none" w:sz="0" w:space="0" w:color="auto" w:frame="1"/>
          <w:lang w:val="en-GB" w:eastAsia="fr-FR"/>
        </w:rPr>
        <w:t>CRHEA</w:t>
      </w:r>
      <w:r w:rsidRPr="002D17D8">
        <w:rPr>
          <w:rFonts w:ascii="Lato" w:eastAsia="Times New Roman" w:hAnsi="Lato" w:cs="Times New Roman"/>
          <w:color w:val="000000"/>
          <w:sz w:val="22"/>
          <w:szCs w:val="22"/>
          <w:bdr w:val="none" w:sz="0" w:space="0" w:color="auto" w:frame="1"/>
          <w:lang w:val="en-GB" w:eastAsia="fr-FR"/>
        </w:rPr>
        <w:t xml:space="preserve"> (</w:t>
      </w:r>
      <w:r w:rsidRPr="002D17D8">
        <w:rPr>
          <w:rFonts w:ascii="Lato" w:eastAsia="Calibri" w:hAnsi="Lato" w:cs="Calibri"/>
          <w:sz w:val="22"/>
          <w:szCs w:val="22"/>
          <w:lang w:val="en-GB"/>
        </w:rPr>
        <w:t xml:space="preserve">Centre de </w:t>
      </w:r>
      <w:proofErr w:type="spellStart"/>
      <w:r w:rsidRPr="002D17D8">
        <w:rPr>
          <w:rFonts w:ascii="Lato" w:eastAsia="Calibri" w:hAnsi="Lato" w:cs="Calibri"/>
          <w:sz w:val="22"/>
          <w:szCs w:val="22"/>
          <w:lang w:val="en-GB"/>
        </w:rPr>
        <w:t>Recherche</w:t>
      </w:r>
      <w:proofErr w:type="spellEnd"/>
      <w:r w:rsidRPr="002D17D8">
        <w:rPr>
          <w:rFonts w:ascii="Lato" w:eastAsia="Calibri" w:hAnsi="Lato" w:cs="Calibri"/>
          <w:sz w:val="22"/>
          <w:szCs w:val="22"/>
          <w:lang w:val="en-GB"/>
        </w:rPr>
        <w:t xml:space="preserve"> sur </w:t>
      </w:r>
      <w:proofErr w:type="spellStart"/>
      <w:r w:rsidRPr="002D17D8">
        <w:rPr>
          <w:rFonts w:ascii="Lato" w:eastAsia="Calibri" w:hAnsi="Lato" w:cs="Calibri"/>
          <w:sz w:val="22"/>
          <w:szCs w:val="22"/>
          <w:lang w:val="en-GB"/>
        </w:rPr>
        <w:t>l'Hétéro-Epitaxie</w:t>
      </w:r>
      <w:proofErr w:type="spellEnd"/>
      <w:r w:rsidRPr="002D17D8">
        <w:rPr>
          <w:rFonts w:ascii="Lato" w:eastAsia="Calibri" w:hAnsi="Lato" w:cs="Calibri"/>
          <w:sz w:val="22"/>
          <w:szCs w:val="22"/>
          <w:lang w:val="en-GB"/>
        </w:rPr>
        <w:t xml:space="preserve"> et </w:t>
      </w:r>
      <w:proofErr w:type="spellStart"/>
      <w:r w:rsidRPr="002D17D8">
        <w:rPr>
          <w:rFonts w:ascii="Lato" w:eastAsia="Calibri" w:hAnsi="Lato" w:cs="Calibri"/>
          <w:sz w:val="22"/>
          <w:szCs w:val="22"/>
          <w:lang w:val="en-GB"/>
        </w:rPr>
        <w:t>ses</w:t>
      </w:r>
      <w:proofErr w:type="spellEnd"/>
      <w:r w:rsidRPr="002D17D8">
        <w:rPr>
          <w:rFonts w:ascii="Lato" w:eastAsia="Calibri" w:hAnsi="Lato" w:cs="Calibri"/>
          <w:sz w:val="22"/>
          <w:szCs w:val="22"/>
          <w:lang w:val="en-GB"/>
        </w:rPr>
        <w:t xml:space="preserve"> Applications, Université Côte </w:t>
      </w:r>
      <w:r w:rsidR="001649B6" w:rsidRPr="002D17D8">
        <w:rPr>
          <w:rFonts w:ascii="Lato" w:eastAsia="Calibri" w:hAnsi="Lato" w:cs="Calibri"/>
          <w:sz w:val="22"/>
          <w:szCs w:val="22"/>
          <w:lang w:val="en-GB"/>
        </w:rPr>
        <w:t>d’Az</w:t>
      </w:r>
      <w:r w:rsidR="001649B6">
        <w:rPr>
          <w:rFonts w:ascii="Lato" w:eastAsia="Calibri" w:hAnsi="Lato" w:cs="Calibri"/>
          <w:sz w:val="22"/>
          <w:szCs w:val="22"/>
          <w:lang w:val="en-GB"/>
        </w:rPr>
        <w:t>u</w:t>
      </w:r>
      <w:r w:rsidR="001649B6" w:rsidRPr="002D17D8">
        <w:rPr>
          <w:rFonts w:ascii="Lato" w:eastAsia="Calibri" w:hAnsi="Lato" w:cs="Calibri"/>
          <w:sz w:val="22"/>
          <w:szCs w:val="22"/>
          <w:lang w:val="en-GB"/>
        </w:rPr>
        <w:t>r</w:t>
      </w:r>
      <w:r w:rsidRPr="002D17D8">
        <w:rPr>
          <w:rFonts w:ascii="Lato" w:eastAsia="Calibri" w:hAnsi="Lato" w:cs="Calibri"/>
          <w:sz w:val="22"/>
          <w:szCs w:val="22"/>
          <w:lang w:val="en-GB"/>
        </w:rPr>
        <w:t>-CNRS)</w:t>
      </w:r>
      <w:r w:rsidRPr="002D17D8">
        <w:rPr>
          <w:rFonts w:ascii="Lato" w:eastAsia="Calibri" w:hAnsi="Lato" w:cs="Calibri"/>
          <w:b/>
          <w:sz w:val="22"/>
          <w:szCs w:val="22"/>
          <w:lang w:val="en-GB"/>
        </w:rPr>
        <w:t>:</w:t>
      </w:r>
      <w:r w:rsidRPr="002D17D8">
        <w:rPr>
          <w:rFonts w:ascii="Lato" w:eastAsia="Calibri" w:hAnsi="Lato" w:cs="Calibri"/>
          <w:sz w:val="22"/>
          <w:szCs w:val="22"/>
          <w:lang w:val="en-GB"/>
        </w:rPr>
        <w:t xml:space="preserve"> The laboratory is leader on the field of wide bandgap semiconductor material epitaxy and has been leading the </w:t>
      </w:r>
      <w:proofErr w:type="spellStart"/>
      <w:r w:rsidRPr="002D17D8">
        <w:rPr>
          <w:rFonts w:ascii="Lato" w:eastAsia="Calibri" w:hAnsi="Lato" w:cs="Calibri"/>
          <w:sz w:val="22"/>
          <w:szCs w:val="22"/>
          <w:lang w:val="en-GB"/>
        </w:rPr>
        <w:t>Labex</w:t>
      </w:r>
      <w:proofErr w:type="spellEnd"/>
      <w:r w:rsidRPr="002D17D8">
        <w:rPr>
          <w:rFonts w:ascii="Lato" w:eastAsia="Calibri" w:hAnsi="Lato" w:cs="Calibri"/>
          <w:sz w:val="22"/>
          <w:szCs w:val="22"/>
          <w:lang w:val="en-GB"/>
        </w:rPr>
        <w:t xml:space="preserve"> “</w:t>
      </w:r>
      <w:proofErr w:type="spellStart"/>
      <w:r w:rsidRPr="002D17D8">
        <w:rPr>
          <w:rFonts w:ascii="Lato" w:eastAsia="Calibri" w:hAnsi="Lato" w:cs="Calibri"/>
          <w:sz w:val="22"/>
          <w:szCs w:val="22"/>
          <w:lang w:val="en-GB"/>
        </w:rPr>
        <w:t>GaNeX</w:t>
      </w:r>
      <w:proofErr w:type="spellEnd"/>
      <w:r w:rsidRPr="002D17D8">
        <w:rPr>
          <w:rFonts w:ascii="Lato" w:eastAsia="Calibri" w:hAnsi="Lato" w:cs="Calibri"/>
          <w:sz w:val="22"/>
          <w:szCs w:val="22"/>
          <w:lang w:val="en-GB"/>
        </w:rPr>
        <w:t>/t” dedicated to GaN. CRHEA has developed a unique expertise on fabrication of optoelectronic devices, from solar cells to LEDs and lasers, as well as electronic devices including high-electron mobility transistors. The team has the expertise and the tools necessary for the structural and optical characterization of the materials to be grown as well as the necessary clean-room technology for fabricating proof-of-concept optoelectronic devices.</w:t>
      </w:r>
    </w:p>
    <w:p w14:paraId="639692C0" w14:textId="77777777" w:rsidR="00801C33" w:rsidRPr="002D17D8" w:rsidRDefault="00801C33" w:rsidP="00801C33">
      <w:pPr>
        <w:spacing w:line="240" w:lineRule="auto"/>
        <w:jc w:val="both"/>
        <w:rPr>
          <w:rFonts w:ascii="Lato" w:eastAsia="Calibri" w:hAnsi="Lato" w:cs="Calibri"/>
          <w:sz w:val="22"/>
          <w:szCs w:val="22"/>
          <w:lang w:val="en-GB"/>
        </w:rPr>
      </w:pPr>
    </w:p>
    <w:p w14:paraId="2288BA26" w14:textId="4E9E6DE7" w:rsidR="00801C33" w:rsidRPr="002D17D8" w:rsidRDefault="00DC6031" w:rsidP="00801C33">
      <w:pPr>
        <w:spacing w:line="240" w:lineRule="auto"/>
        <w:jc w:val="both"/>
        <w:textAlignment w:val="baseline"/>
        <w:rPr>
          <w:rFonts w:ascii="Lato" w:eastAsia="Calibri" w:hAnsi="Lato" w:cs="Calibri"/>
          <w:sz w:val="22"/>
          <w:szCs w:val="22"/>
          <w:lang w:val="en-GB"/>
        </w:rPr>
      </w:pPr>
      <w:r>
        <w:rPr>
          <w:rFonts w:ascii="Lato" w:eastAsia="Calibri" w:hAnsi="Lato" w:cs="Calibri"/>
          <w:sz w:val="22"/>
          <w:szCs w:val="22"/>
          <w:lang w:val="en-GB"/>
        </w:rPr>
        <w:t>I</w:t>
      </w:r>
      <w:r w:rsidR="00801C33" w:rsidRPr="002D17D8">
        <w:rPr>
          <w:rFonts w:ascii="Lato" w:eastAsia="Calibri" w:hAnsi="Lato" w:cs="Calibri"/>
          <w:sz w:val="22"/>
          <w:szCs w:val="22"/>
          <w:lang w:val="en-GB"/>
        </w:rPr>
        <w:t xml:space="preserve">n CRHEA the </w:t>
      </w:r>
      <w:r w:rsidR="00B002C3">
        <w:rPr>
          <w:rFonts w:ascii="Lato" w:eastAsia="Calibri" w:hAnsi="Lato" w:cs="Calibri"/>
          <w:sz w:val="22"/>
          <w:szCs w:val="22"/>
          <w:lang w:val="en-GB"/>
        </w:rPr>
        <w:t>postdoc</w:t>
      </w:r>
      <w:r w:rsidR="00801C33" w:rsidRPr="002D17D8">
        <w:rPr>
          <w:rFonts w:ascii="Lato" w:eastAsia="Calibri" w:hAnsi="Lato" w:cs="Calibri"/>
          <w:sz w:val="22"/>
          <w:szCs w:val="22"/>
          <w:lang w:val="en-GB"/>
        </w:rPr>
        <w:t xml:space="preserve"> will interact strongly with C</w:t>
      </w:r>
      <w:r>
        <w:rPr>
          <w:rFonts w:ascii="Lato" w:eastAsia="Calibri" w:hAnsi="Lato" w:cs="Calibri"/>
          <w:sz w:val="22"/>
          <w:szCs w:val="22"/>
          <w:lang w:val="en-GB"/>
        </w:rPr>
        <w:t>hristiane</w:t>
      </w:r>
      <w:r w:rsidR="00801C33" w:rsidRPr="002D17D8">
        <w:rPr>
          <w:rFonts w:ascii="Lato" w:eastAsia="Calibri" w:hAnsi="Lato" w:cs="Calibri"/>
          <w:sz w:val="22"/>
          <w:szCs w:val="22"/>
          <w:lang w:val="en-GB"/>
        </w:rPr>
        <w:t xml:space="preserve"> Deparis</w:t>
      </w:r>
      <w:r>
        <w:rPr>
          <w:rFonts w:ascii="Lato" w:eastAsia="Calibri" w:hAnsi="Lato" w:cs="Calibri"/>
          <w:sz w:val="22"/>
          <w:szCs w:val="22"/>
          <w:lang w:val="en-GB"/>
        </w:rPr>
        <w:t>, Eric Frayssinet and Jesus Zuniga-Perez</w:t>
      </w:r>
      <w:r w:rsidR="00801C33" w:rsidRPr="002D17D8">
        <w:rPr>
          <w:rFonts w:ascii="Lato" w:eastAsia="Calibri" w:hAnsi="Lato" w:cs="Calibri"/>
          <w:sz w:val="22"/>
          <w:szCs w:val="22"/>
          <w:lang w:val="en-GB"/>
        </w:rPr>
        <w:t xml:space="preserve"> (</w:t>
      </w:r>
      <w:r>
        <w:rPr>
          <w:rFonts w:ascii="Lato" w:eastAsia="Calibri" w:hAnsi="Lato" w:cs="Calibri"/>
          <w:sz w:val="22"/>
          <w:szCs w:val="22"/>
          <w:lang w:val="en-GB"/>
        </w:rPr>
        <w:t xml:space="preserve">involved in the MBE growth of </w:t>
      </w:r>
      <w:r w:rsidR="00801C33" w:rsidRPr="002D17D8">
        <w:rPr>
          <w:rFonts w:ascii="Lato" w:eastAsia="Calibri" w:hAnsi="Lato" w:cs="Calibri"/>
          <w:sz w:val="22"/>
          <w:szCs w:val="22"/>
          <w:lang w:val="en-GB"/>
        </w:rPr>
        <w:t>perovskite</w:t>
      </w:r>
      <w:r>
        <w:rPr>
          <w:rFonts w:ascii="Lato" w:eastAsia="Calibri" w:hAnsi="Lato" w:cs="Calibri"/>
          <w:sz w:val="22"/>
          <w:szCs w:val="22"/>
          <w:lang w:val="en-GB"/>
        </w:rPr>
        <w:t>s</w:t>
      </w:r>
      <w:r w:rsidR="00801C33" w:rsidRPr="002D17D8">
        <w:rPr>
          <w:rFonts w:ascii="Lato" w:eastAsia="Calibri" w:hAnsi="Lato" w:cs="Calibri"/>
          <w:sz w:val="22"/>
          <w:szCs w:val="22"/>
          <w:lang w:val="en-GB"/>
        </w:rPr>
        <w:t>), the clean-room team (V</w:t>
      </w:r>
      <w:r>
        <w:rPr>
          <w:rFonts w:ascii="Lato" w:eastAsia="Calibri" w:hAnsi="Lato" w:cs="Calibri"/>
          <w:sz w:val="22"/>
          <w:szCs w:val="22"/>
          <w:lang w:val="en-GB"/>
        </w:rPr>
        <w:t>irginie</w:t>
      </w:r>
      <w:r w:rsidR="00801C33" w:rsidRPr="002D17D8">
        <w:rPr>
          <w:rFonts w:ascii="Lato" w:eastAsia="Calibri" w:hAnsi="Lato" w:cs="Calibri"/>
          <w:sz w:val="22"/>
          <w:szCs w:val="22"/>
          <w:lang w:val="en-GB"/>
        </w:rPr>
        <w:t xml:space="preserve"> Brändli, S</w:t>
      </w:r>
      <w:r>
        <w:rPr>
          <w:rFonts w:ascii="Lato" w:eastAsia="Calibri" w:hAnsi="Lato" w:cs="Calibri"/>
          <w:sz w:val="22"/>
          <w:szCs w:val="22"/>
          <w:lang w:val="en-GB"/>
        </w:rPr>
        <w:t>ebastien</w:t>
      </w:r>
      <w:r w:rsidR="00801C33" w:rsidRPr="002D17D8">
        <w:rPr>
          <w:rFonts w:ascii="Lato" w:eastAsia="Calibri" w:hAnsi="Lato" w:cs="Calibri"/>
          <w:sz w:val="22"/>
          <w:szCs w:val="22"/>
          <w:lang w:val="en-GB"/>
        </w:rPr>
        <w:t xml:space="preserve"> Chenot, and M</w:t>
      </w:r>
      <w:r>
        <w:rPr>
          <w:rFonts w:ascii="Lato" w:eastAsia="Calibri" w:hAnsi="Lato" w:cs="Calibri"/>
          <w:sz w:val="22"/>
          <w:szCs w:val="22"/>
          <w:lang w:val="en-GB"/>
        </w:rPr>
        <w:t>aksym</w:t>
      </w:r>
      <w:r w:rsidR="00801C33" w:rsidRPr="002D17D8">
        <w:rPr>
          <w:rFonts w:ascii="Lato" w:eastAsia="Calibri" w:hAnsi="Lato" w:cs="Calibri"/>
          <w:sz w:val="22"/>
          <w:szCs w:val="22"/>
          <w:lang w:val="en-GB"/>
        </w:rPr>
        <w:t xml:space="preserve"> </w:t>
      </w:r>
      <w:proofErr w:type="spellStart"/>
      <w:r w:rsidR="00801C33" w:rsidRPr="002D17D8">
        <w:rPr>
          <w:rFonts w:ascii="Lato" w:eastAsia="Calibri" w:hAnsi="Lato" w:cs="Calibri"/>
          <w:sz w:val="22"/>
          <w:szCs w:val="22"/>
          <w:lang w:val="en-GB"/>
        </w:rPr>
        <w:t>Gromovyii</w:t>
      </w:r>
      <w:proofErr w:type="spellEnd"/>
      <w:r w:rsidR="00801C33" w:rsidRPr="002D17D8">
        <w:rPr>
          <w:rFonts w:ascii="Lato" w:eastAsia="Calibri" w:hAnsi="Lato" w:cs="Calibri"/>
          <w:sz w:val="22"/>
          <w:szCs w:val="22"/>
          <w:lang w:val="en-GB"/>
        </w:rPr>
        <w:t>), M</w:t>
      </w:r>
      <w:r>
        <w:rPr>
          <w:rFonts w:ascii="Lato" w:eastAsia="Calibri" w:hAnsi="Lato" w:cs="Calibri"/>
          <w:sz w:val="22"/>
          <w:szCs w:val="22"/>
          <w:lang w:val="en-GB"/>
        </w:rPr>
        <w:t>athieu</w:t>
      </w:r>
      <w:r w:rsidR="00801C33" w:rsidRPr="002D17D8">
        <w:rPr>
          <w:rFonts w:ascii="Lato" w:eastAsia="Calibri" w:hAnsi="Lato" w:cs="Calibri"/>
          <w:sz w:val="22"/>
          <w:szCs w:val="22"/>
          <w:lang w:val="en-GB"/>
        </w:rPr>
        <w:t xml:space="preserve"> Leroux (for the optical characterization), M</w:t>
      </w:r>
      <w:r>
        <w:rPr>
          <w:rFonts w:ascii="Lato" w:eastAsia="Calibri" w:hAnsi="Lato" w:cs="Calibri"/>
          <w:sz w:val="22"/>
          <w:szCs w:val="22"/>
          <w:lang w:val="en-GB"/>
        </w:rPr>
        <w:t>axime</w:t>
      </w:r>
      <w:r w:rsidR="00801C33" w:rsidRPr="002D17D8">
        <w:rPr>
          <w:rFonts w:ascii="Lato" w:eastAsia="Calibri" w:hAnsi="Lato" w:cs="Calibri"/>
          <w:sz w:val="22"/>
          <w:szCs w:val="22"/>
          <w:lang w:val="en-GB"/>
        </w:rPr>
        <w:t xml:space="preserve"> Hugues (for the electrical characterization) and M</w:t>
      </w:r>
      <w:r>
        <w:rPr>
          <w:rFonts w:ascii="Lato" w:eastAsia="Calibri" w:hAnsi="Lato" w:cs="Calibri"/>
          <w:sz w:val="22"/>
          <w:szCs w:val="22"/>
          <w:lang w:val="en-GB"/>
        </w:rPr>
        <w:t>aud</w:t>
      </w:r>
      <w:r w:rsidR="00801C33" w:rsidRPr="002D17D8">
        <w:rPr>
          <w:rFonts w:ascii="Lato" w:eastAsia="Calibri" w:hAnsi="Lato" w:cs="Calibri"/>
          <w:sz w:val="22"/>
          <w:szCs w:val="22"/>
          <w:lang w:val="en-GB"/>
        </w:rPr>
        <w:t xml:space="preserve"> Nemoz and I</w:t>
      </w:r>
      <w:r>
        <w:rPr>
          <w:rFonts w:ascii="Lato" w:eastAsia="Calibri" w:hAnsi="Lato" w:cs="Calibri"/>
          <w:sz w:val="22"/>
          <w:szCs w:val="22"/>
          <w:lang w:val="en-GB"/>
        </w:rPr>
        <w:t>leana</w:t>
      </w:r>
      <w:r w:rsidR="00801C33" w:rsidRPr="002D17D8">
        <w:rPr>
          <w:rFonts w:ascii="Lato" w:eastAsia="Calibri" w:hAnsi="Lato" w:cs="Calibri"/>
          <w:sz w:val="22"/>
          <w:szCs w:val="22"/>
          <w:lang w:val="en-GB"/>
        </w:rPr>
        <w:t xml:space="preserve"> Florea (for the structural characterization).</w:t>
      </w:r>
    </w:p>
    <w:p w14:paraId="725A1AF2" w14:textId="77777777" w:rsidR="00801C33" w:rsidRPr="002D17D8" w:rsidRDefault="00801C33" w:rsidP="00801C33">
      <w:p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 </w:t>
      </w:r>
    </w:p>
    <w:p w14:paraId="05C89946" w14:textId="77777777" w:rsidR="00801C33" w:rsidRPr="002D17D8" w:rsidRDefault="00801C33" w:rsidP="00801C33">
      <w:pPr>
        <w:spacing w:line="240" w:lineRule="auto"/>
        <w:jc w:val="both"/>
        <w:textAlignment w:val="baseline"/>
        <w:rPr>
          <w:rFonts w:ascii="Lato" w:eastAsia="Times New Roman" w:hAnsi="Lato" w:cs="Times New Roman"/>
          <w:color w:val="0000FF"/>
          <w:sz w:val="22"/>
          <w:szCs w:val="22"/>
          <w:lang w:val="en-GB" w:eastAsia="fr-FR"/>
        </w:rPr>
      </w:pPr>
      <w:r w:rsidRPr="002D17D8">
        <w:rPr>
          <w:rFonts w:ascii="Lato" w:eastAsia="Times New Roman" w:hAnsi="Lato" w:cs="Times New Roman"/>
          <w:b/>
          <w:bCs/>
          <w:color w:val="0000FF"/>
          <w:sz w:val="22"/>
          <w:szCs w:val="22"/>
          <w:bdr w:val="none" w:sz="0" w:space="0" w:color="auto" w:frame="1"/>
          <w:lang w:val="en-GB" w:eastAsia="fr-FR"/>
        </w:rPr>
        <w:t>Qualifications:</w:t>
      </w:r>
    </w:p>
    <w:p w14:paraId="7BACC082" w14:textId="77A5DA91" w:rsidR="00801C33" w:rsidRPr="002D17D8" w:rsidRDefault="00B002C3" w:rsidP="00801C33">
      <w:pPr>
        <w:pStyle w:val="Paragraphedeliste"/>
        <w:numPr>
          <w:ilvl w:val="0"/>
          <w:numId w:val="15"/>
        </w:numPr>
        <w:spacing w:line="240" w:lineRule="auto"/>
        <w:jc w:val="both"/>
        <w:textAlignment w:val="baseline"/>
        <w:rPr>
          <w:rFonts w:ascii="Lato" w:eastAsia="Times New Roman" w:hAnsi="Lato" w:cs="Times New Roman"/>
          <w:color w:val="666666"/>
          <w:sz w:val="22"/>
          <w:szCs w:val="22"/>
          <w:lang w:val="en-GB" w:eastAsia="fr-FR"/>
        </w:rPr>
      </w:pPr>
      <w:r>
        <w:rPr>
          <w:rFonts w:ascii="Lato" w:eastAsia="Times New Roman" w:hAnsi="Lato" w:cs="Times New Roman"/>
          <w:color w:val="000000"/>
          <w:sz w:val="22"/>
          <w:szCs w:val="22"/>
          <w:bdr w:val="none" w:sz="0" w:space="0" w:color="auto" w:frame="1"/>
          <w:lang w:val="en-GB" w:eastAsia="fr-FR"/>
        </w:rPr>
        <w:t>PhD</w:t>
      </w:r>
      <w:r w:rsidR="00801C33" w:rsidRPr="002D17D8">
        <w:rPr>
          <w:rFonts w:ascii="Lato" w:eastAsia="Times New Roman" w:hAnsi="Lato" w:cs="Times New Roman"/>
          <w:color w:val="000000"/>
          <w:sz w:val="22"/>
          <w:szCs w:val="22"/>
          <w:bdr w:val="none" w:sz="0" w:space="0" w:color="auto" w:frame="1"/>
          <w:lang w:val="en-GB" w:eastAsia="fr-FR"/>
        </w:rPr>
        <w:t xml:space="preserve"> </w:t>
      </w:r>
      <w:r>
        <w:rPr>
          <w:rFonts w:ascii="Lato" w:eastAsia="Times New Roman" w:hAnsi="Lato" w:cs="Times New Roman"/>
          <w:color w:val="000000"/>
          <w:sz w:val="22"/>
          <w:szCs w:val="22"/>
          <w:bdr w:val="none" w:sz="0" w:space="0" w:color="auto" w:frame="1"/>
          <w:lang w:val="en-GB" w:eastAsia="fr-FR"/>
        </w:rPr>
        <w:t>in</w:t>
      </w:r>
      <w:r w:rsidR="00801C33" w:rsidRPr="002D17D8">
        <w:rPr>
          <w:rFonts w:ascii="Lato" w:eastAsia="Times New Roman" w:hAnsi="Lato" w:cs="Times New Roman"/>
          <w:color w:val="000000"/>
          <w:sz w:val="22"/>
          <w:szCs w:val="22"/>
          <w:bdr w:val="none" w:sz="0" w:space="0" w:color="auto" w:frame="1"/>
          <w:lang w:val="en-GB" w:eastAsia="fr-FR"/>
        </w:rPr>
        <w:t xml:space="preserve"> materials science or devices nanofabrication.</w:t>
      </w:r>
    </w:p>
    <w:p w14:paraId="2D623044" w14:textId="6CAE340A" w:rsidR="00801C33" w:rsidRPr="00B002C3" w:rsidRDefault="00801C33" w:rsidP="00801C33">
      <w:pPr>
        <w:pStyle w:val="Paragraphedeliste"/>
        <w:numPr>
          <w:ilvl w:val="0"/>
          <w:numId w:val="15"/>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B002C3">
        <w:rPr>
          <w:rFonts w:ascii="Lato" w:eastAsia="Times New Roman" w:hAnsi="Lato" w:cs="Times New Roman"/>
          <w:color w:val="000000"/>
          <w:sz w:val="22"/>
          <w:szCs w:val="22"/>
          <w:bdr w:val="none" w:sz="0" w:space="0" w:color="auto" w:frame="1"/>
          <w:lang w:val="en-GB" w:eastAsia="fr-FR"/>
        </w:rPr>
        <w:t>Hands-on experience with growth reactors and/or clean-room environment</w:t>
      </w:r>
      <w:r w:rsidR="00B002C3">
        <w:rPr>
          <w:rFonts w:ascii="Lato" w:eastAsia="Times New Roman" w:hAnsi="Lato" w:cs="Times New Roman"/>
          <w:color w:val="000000"/>
          <w:sz w:val="22"/>
          <w:szCs w:val="22"/>
          <w:bdr w:val="none" w:sz="0" w:space="0" w:color="auto" w:frame="1"/>
          <w:lang w:val="en-GB" w:eastAsia="fr-FR"/>
        </w:rPr>
        <w:t>.</w:t>
      </w:r>
    </w:p>
    <w:p w14:paraId="24882688" w14:textId="3AFD665E" w:rsidR="00B002C3" w:rsidRPr="002D17D8" w:rsidRDefault="00B002C3" w:rsidP="00801C33">
      <w:pPr>
        <w:pStyle w:val="Paragraphedeliste"/>
        <w:numPr>
          <w:ilvl w:val="0"/>
          <w:numId w:val="15"/>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Pr>
          <w:rFonts w:ascii="Lato" w:eastAsia="Times New Roman" w:hAnsi="Lato" w:cs="Times New Roman"/>
          <w:color w:val="000000"/>
          <w:sz w:val="22"/>
          <w:szCs w:val="22"/>
          <w:bdr w:val="none" w:sz="0" w:space="0" w:color="auto" w:frame="1"/>
          <w:lang w:val="en-GB" w:eastAsia="fr-FR"/>
        </w:rPr>
        <w:t>Knowledge of structural and/or optical characterization of semiconductors.</w:t>
      </w:r>
    </w:p>
    <w:p w14:paraId="2AE2700E" w14:textId="4DEDE880" w:rsidR="00801C33" w:rsidRPr="002D17D8" w:rsidRDefault="00801C33" w:rsidP="00801C33">
      <w:pPr>
        <w:pStyle w:val="Paragraphedeliste"/>
        <w:numPr>
          <w:ilvl w:val="0"/>
          <w:numId w:val="15"/>
        </w:num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Knowledge of numerical simulations will be useful</w:t>
      </w:r>
      <w:r w:rsidR="00B002C3">
        <w:rPr>
          <w:rFonts w:ascii="Lato" w:eastAsia="Times New Roman" w:hAnsi="Lato" w:cs="Times New Roman"/>
          <w:color w:val="000000"/>
          <w:sz w:val="22"/>
          <w:szCs w:val="22"/>
          <w:bdr w:val="none" w:sz="0" w:space="0" w:color="auto" w:frame="1"/>
          <w:lang w:val="en-GB" w:eastAsia="fr-FR"/>
        </w:rPr>
        <w:t xml:space="preserve"> though not necessary.</w:t>
      </w:r>
    </w:p>
    <w:p w14:paraId="4BF18A46" w14:textId="77777777" w:rsidR="00801C33" w:rsidRPr="002D17D8" w:rsidRDefault="00801C33" w:rsidP="00801C33">
      <w:pPr>
        <w:pStyle w:val="Paragraphedeliste"/>
        <w:numPr>
          <w:ilvl w:val="0"/>
          <w:numId w:val="15"/>
        </w:num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Excellent analytical, organizational, and communication skills.</w:t>
      </w:r>
    </w:p>
    <w:p w14:paraId="532B5BED" w14:textId="77777777" w:rsidR="00801C33" w:rsidRPr="002D17D8" w:rsidRDefault="00801C33" w:rsidP="00801C33">
      <w:pPr>
        <w:pStyle w:val="Paragraphedeliste"/>
        <w:numPr>
          <w:ilvl w:val="0"/>
          <w:numId w:val="15"/>
        </w:num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Creativity and ability to think out of the box.</w:t>
      </w:r>
    </w:p>
    <w:p w14:paraId="41727F85" w14:textId="77777777" w:rsidR="00801C33" w:rsidRPr="002D17D8" w:rsidRDefault="00801C33" w:rsidP="00801C33">
      <w:pPr>
        <w:spacing w:line="240" w:lineRule="auto"/>
        <w:jc w:val="both"/>
        <w:textAlignment w:val="baseline"/>
        <w:rPr>
          <w:rFonts w:ascii="Lato" w:eastAsia="Times New Roman" w:hAnsi="Lato" w:cs="Times New Roman"/>
          <w:color w:val="666666"/>
          <w:sz w:val="22"/>
          <w:szCs w:val="22"/>
          <w:lang w:val="en-GB" w:eastAsia="fr-FR"/>
        </w:rPr>
      </w:pPr>
    </w:p>
    <w:p w14:paraId="6092E4C9" w14:textId="77777777" w:rsidR="00801C33" w:rsidRPr="002D17D8" w:rsidRDefault="00801C33" w:rsidP="00801C33">
      <w:pPr>
        <w:spacing w:line="240" w:lineRule="auto"/>
        <w:jc w:val="both"/>
        <w:textAlignment w:val="baseline"/>
        <w:rPr>
          <w:rFonts w:ascii="Lato" w:eastAsia="Times New Roman" w:hAnsi="Lato" w:cs="Times New Roman"/>
          <w:color w:val="0000FF"/>
          <w:sz w:val="22"/>
          <w:szCs w:val="22"/>
          <w:lang w:val="en-GB" w:eastAsia="fr-FR"/>
        </w:rPr>
      </w:pPr>
      <w:r w:rsidRPr="002D17D8">
        <w:rPr>
          <w:rFonts w:ascii="Lato" w:eastAsia="Times New Roman" w:hAnsi="Lato" w:cs="Times New Roman"/>
          <w:b/>
          <w:bCs/>
          <w:color w:val="0000FF"/>
          <w:sz w:val="22"/>
          <w:szCs w:val="22"/>
          <w:bdr w:val="none" w:sz="0" w:space="0" w:color="auto" w:frame="1"/>
          <w:lang w:val="en-GB" w:eastAsia="fr-FR"/>
        </w:rPr>
        <w:t>What We Offer:</w:t>
      </w:r>
    </w:p>
    <w:p w14:paraId="7E5FDA31" w14:textId="77777777" w:rsidR="00801C33" w:rsidRPr="002D17D8" w:rsidRDefault="00801C33" w:rsidP="00801C33">
      <w:pPr>
        <w:pStyle w:val="Paragraphedeliste"/>
        <w:numPr>
          <w:ilvl w:val="0"/>
          <w:numId w:val="16"/>
        </w:num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Opportunity to work on an innovative project and to play an instrumental role in the structuration of the burgeoning field of perovskites devices.</w:t>
      </w:r>
    </w:p>
    <w:p w14:paraId="3E428E93" w14:textId="77777777" w:rsidR="00801C33" w:rsidRPr="002D17D8" w:rsidRDefault="00801C33" w:rsidP="00801C33">
      <w:pPr>
        <w:pStyle w:val="Paragraphedeliste"/>
        <w:numPr>
          <w:ilvl w:val="0"/>
          <w:numId w:val="16"/>
        </w:num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Opportunity to supervise interns.</w:t>
      </w:r>
    </w:p>
    <w:p w14:paraId="1A647226" w14:textId="77777777" w:rsidR="00801C33" w:rsidRPr="002D17D8" w:rsidRDefault="00801C33" w:rsidP="00801C33">
      <w:pPr>
        <w:pStyle w:val="Paragraphedeliste"/>
        <w:numPr>
          <w:ilvl w:val="0"/>
          <w:numId w:val="16"/>
        </w:num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Various collaborations in France, Europe and Singapore within highly stimulating environments.</w:t>
      </w:r>
    </w:p>
    <w:p w14:paraId="1A7BDFFE" w14:textId="77777777" w:rsidR="00801C33" w:rsidRPr="002D17D8" w:rsidRDefault="00801C33" w:rsidP="00801C33">
      <w:pPr>
        <w:pStyle w:val="Paragraphedeliste"/>
        <w:numPr>
          <w:ilvl w:val="0"/>
          <w:numId w:val="16"/>
        </w:num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Excellent networking opportunities with leading experts from academia and industry.</w:t>
      </w:r>
    </w:p>
    <w:p w14:paraId="5877CFDB" w14:textId="77777777" w:rsidR="00B002C3" w:rsidRPr="00B002C3" w:rsidRDefault="00801C33" w:rsidP="00801C33">
      <w:pPr>
        <w:pStyle w:val="Paragraphedeliste"/>
        <w:numPr>
          <w:ilvl w:val="0"/>
          <w:numId w:val="16"/>
        </w:numPr>
        <w:spacing w:line="240" w:lineRule="auto"/>
        <w:jc w:val="both"/>
        <w:textAlignment w:val="baseline"/>
        <w:rPr>
          <w:rFonts w:ascii="Lato" w:eastAsia="Times New Roman" w:hAnsi="Lato" w:cs="Times New Roman"/>
          <w:color w:val="666666"/>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Excellent working conditions with competitive salary and benefits</w:t>
      </w:r>
    </w:p>
    <w:p w14:paraId="1D4CD1FE" w14:textId="076DF1CF" w:rsidR="00801C33" w:rsidRPr="002D17D8" w:rsidRDefault="00801C33" w:rsidP="00B002C3">
      <w:pPr>
        <w:pStyle w:val="Paragraphedeliste"/>
        <w:spacing w:line="240" w:lineRule="auto"/>
        <w:jc w:val="both"/>
        <w:textAlignment w:val="baseline"/>
        <w:rPr>
          <w:rFonts w:ascii="Lato" w:eastAsia="Times New Roman" w:hAnsi="Lato" w:cs="Times New Roman"/>
          <w:color w:val="666666"/>
          <w:sz w:val="22"/>
          <w:szCs w:val="22"/>
          <w:lang w:val="en-GB" w:eastAsia="fr-FR"/>
        </w:rPr>
      </w:pPr>
    </w:p>
    <w:p w14:paraId="2C5A653A" w14:textId="67864939" w:rsidR="00801C33" w:rsidRPr="002D17D8" w:rsidRDefault="00801C33" w:rsidP="00801C33">
      <w:pPr>
        <w:spacing w:line="240" w:lineRule="auto"/>
        <w:jc w:val="both"/>
        <w:textAlignment w:val="baseline"/>
        <w:rPr>
          <w:rFonts w:ascii="Lato" w:eastAsia="Times New Roman" w:hAnsi="Lato" w:cs="Times New Roman"/>
          <w:color w:val="0000FF"/>
          <w:sz w:val="22"/>
          <w:szCs w:val="22"/>
          <w:lang w:val="en-GB" w:eastAsia="fr-FR"/>
        </w:rPr>
      </w:pPr>
      <w:r w:rsidRPr="002D17D8">
        <w:rPr>
          <w:rFonts w:ascii="Lato" w:eastAsia="Times New Roman" w:hAnsi="Lato" w:cs="Times New Roman"/>
          <w:color w:val="000000"/>
          <w:sz w:val="22"/>
          <w:szCs w:val="22"/>
          <w:bdr w:val="none" w:sz="0" w:space="0" w:color="auto" w:frame="1"/>
          <w:lang w:val="en-GB" w:eastAsia="fr-FR"/>
        </w:rPr>
        <w:t> </w:t>
      </w:r>
      <w:r w:rsidRPr="002D17D8">
        <w:rPr>
          <w:rFonts w:ascii="Lato" w:eastAsia="Times New Roman" w:hAnsi="Lato" w:cs="Times New Roman"/>
          <w:b/>
          <w:bCs/>
          <w:color w:val="0000FF"/>
          <w:sz w:val="22"/>
          <w:szCs w:val="22"/>
          <w:bdr w:val="none" w:sz="0" w:space="0" w:color="auto" w:frame="1"/>
          <w:lang w:val="en-GB" w:eastAsia="fr-FR"/>
        </w:rPr>
        <w:t>How to Apply.</w:t>
      </w:r>
    </w:p>
    <w:p w14:paraId="2FCC2D87" w14:textId="4D42D4FD" w:rsidR="00C552E4" w:rsidRDefault="00801C33" w:rsidP="00C552E4">
      <w:p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2D17D8">
        <w:rPr>
          <w:rFonts w:ascii="Lato" w:eastAsia="Times New Roman" w:hAnsi="Lato" w:cs="Times New Roman"/>
          <w:color w:val="000000"/>
          <w:sz w:val="22"/>
          <w:szCs w:val="22"/>
          <w:bdr w:val="none" w:sz="0" w:space="0" w:color="auto" w:frame="1"/>
          <w:lang w:val="en-GB" w:eastAsia="fr-FR"/>
        </w:rPr>
        <w:t xml:space="preserve">Interested candidates should submit their application by sending an email to </w:t>
      </w:r>
      <w:hyperlink r:id="rId8" w:history="1">
        <w:r w:rsidRPr="002D17D8">
          <w:rPr>
            <w:rStyle w:val="Lienhypertexte"/>
            <w:rFonts w:ascii="Lato" w:eastAsia="Times New Roman" w:hAnsi="Lato" w:cs="Times New Roman"/>
            <w:sz w:val="22"/>
            <w:szCs w:val="22"/>
            <w:bdr w:val="none" w:sz="0" w:space="0" w:color="auto" w:frame="1"/>
            <w:lang w:val="en-GB" w:eastAsia="fr-FR"/>
          </w:rPr>
          <w:t>jesus.zuniga.perez@crhea.cnrs.fr</w:t>
        </w:r>
      </w:hyperlink>
      <w:r w:rsidRPr="002D17D8">
        <w:rPr>
          <w:rFonts w:ascii="Lato" w:eastAsia="Times New Roman" w:hAnsi="Lato" w:cs="Times New Roman"/>
          <w:color w:val="000000"/>
          <w:sz w:val="22"/>
          <w:szCs w:val="22"/>
          <w:bdr w:val="none" w:sz="0" w:space="0" w:color="auto" w:frame="1"/>
          <w:lang w:val="en-GB" w:eastAsia="fr-FR"/>
        </w:rPr>
        <w:t>, including a detailed CV, a cover letter explaining their interest and previous background</w:t>
      </w:r>
      <w:r w:rsidR="00B002C3">
        <w:rPr>
          <w:rFonts w:ascii="Lato" w:eastAsia="Times New Roman" w:hAnsi="Lato" w:cs="Times New Roman"/>
          <w:color w:val="000000"/>
          <w:sz w:val="22"/>
          <w:szCs w:val="22"/>
          <w:bdr w:val="none" w:sz="0" w:space="0" w:color="auto" w:frame="1"/>
          <w:lang w:val="en-GB" w:eastAsia="fr-FR"/>
        </w:rPr>
        <w:t xml:space="preserve"> and a list of publications.</w:t>
      </w:r>
      <w:r w:rsidR="00C552E4">
        <w:rPr>
          <w:rFonts w:ascii="Lato" w:eastAsia="Times New Roman" w:hAnsi="Lato" w:cs="Times New Roman"/>
          <w:color w:val="000000"/>
          <w:sz w:val="22"/>
          <w:szCs w:val="22"/>
          <w:bdr w:val="none" w:sz="0" w:space="0" w:color="auto" w:frame="1"/>
          <w:lang w:val="en-GB" w:eastAsia="fr-FR"/>
        </w:rPr>
        <w:br w:type="page"/>
      </w:r>
    </w:p>
    <w:p w14:paraId="454732C5" w14:textId="2DB67D82" w:rsidR="00C552E4" w:rsidRPr="00C552E4" w:rsidRDefault="003B0D67" w:rsidP="00C552E4">
      <w:pPr>
        <w:spacing w:after="100" w:line="264" w:lineRule="atLeast"/>
        <w:jc w:val="center"/>
        <w:textAlignment w:val="baseline"/>
        <w:outlineLvl w:val="0"/>
        <w:rPr>
          <w:rFonts w:ascii="Lato" w:eastAsia="Times New Roman" w:hAnsi="Lato" w:cs="Times New Roman"/>
          <w:b/>
          <w:bCs/>
          <w:color w:val="333333"/>
          <w:kern w:val="36"/>
          <w:sz w:val="42"/>
          <w:szCs w:val="42"/>
          <w:lang w:eastAsia="fr-FR"/>
        </w:rPr>
      </w:pPr>
      <w:r>
        <w:rPr>
          <w:rFonts w:ascii="Lato" w:eastAsia="Times New Roman" w:hAnsi="Lato" w:cs="Times New Roman"/>
          <w:b/>
          <w:bCs/>
          <w:color w:val="0000FF"/>
          <w:kern w:val="36"/>
          <w:sz w:val="42"/>
          <w:szCs w:val="42"/>
          <w:lang w:eastAsia="fr-FR"/>
        </w:rPr>
        <w:lastRenderedPageBreak/>
        <w:t>Contrat</w:t>
      </w:r>
      <w:r w:rsidR="00C552E4" w:rsidRPr="00C552E4">
        <w:rPr>
          <w:rFonts w:ascii="Lato" w:eastAsia="Times New Roman" w:hAnsi="Lato" w:cs="Times New Roman"/>
          <w:b/>
          <w:bCs/>
          <w:color w:val="0000FF"/>
          <w:kern w:val="36"/>
          <w:sz w:val="42"/>
          <w:szCs w:val="42"/>
          <w:lang w:eastAsia="fr-FR"/>
        </w:rPr>
        <w:t xml:space="preserve"> postdoctora</w:t>
      </w:r>
      <w:r>
        <w:rPr>
          <w:rFonts w:ascii="Lato" w:eastAsia="Times New Roman" w:hAnsi="Lato" w:cs="Times New Roman"/>
          <w:b/>
          <w:bCs/>
          <w:color w:val="0000FF"/>
          <w:kern w:val="36"/>
          <w:sz w:val="42"/>
          <w:szCs w:val="42"/>
          <w:lang w:eastAsia="fr-FR"/>
        </w:rPr>
        <w:t>l</w:t>
      </w:r>
    </w:p>
    <w:p w14:paraId="57739BC3" w14:textId="4BD509F5" w:rsidR="00C552E4" w:rsidRPr="00C552E4" w:rsidRDefault="00C552E4" w:rsidP="00C552E4">
      <w:pPr>
        <w:spacing w:after="100" w:line="264" w:lineRule="atLeast"/>
        <w:jc w:val="center"/>
        <w:textAlignment w:val="baseline"/>
        <w:outlineLvl w:val="0"/>
        <w:rPr>
          <w:rFonts w:ascii="Lato" w:eastAsia="Times New Roman" w:hAnsi="Lato" w:cs="Times New Roman"/>
          <w:b/>
          <w:bCs/>
          <w:color w:val="333333"/>
          <w:kern w:val="36"/>
          <w:sz w:val="42"/>
          <w:szCs w:val="42"/>
          <w:lang w:eastAsia="fr-FR"/>
        </w:rPr>
      </w:pPr>
      <w:r w:rsidRPr="00C552E4">
        <w:rPr>
          <w:rFonts w:ascii="Lato" w:eastAsia="Times New Roman" w:hAnsi="Lato" w:cs="Times New Roman"/>
          <w:b/>
          <w:bCs/>
          <w:color w:val="333333"/>
          <w:kern w:val="36"/>
          <w:sz w:val="42"/>
          <w:szCs w:val="42"/>
          <w:lang w:eastAsia="fr-FR"/>
        </w:rPr>
        <w:t xml:space="preserve">Croissance </w:t>
      </w:r>
      <w:proofErr w:type="spellStart"/>
      <w:r w:rsidRPr="00C552E4">
        <w:rPr>
          <w:rFonts w:ascii="Lato" w:eastAsia="Times New Roman" w:hAnsi="Lato" w:cs="Times New Roman"/>
          <w:b/>
          <w:bCs/>
          <w:color w:val="333333"/>
          <w:kern w:val="36"/>
          <w:sz w:val="42"/>
          <w:szCs w:val="42"/>
          <w:lang w:eastAsia="fr-FR"/>
        </w:rPr>
        <w:t>epitaxiale</w:t>
      </w:r>
      <w:proofErr w:type="spellEnd"/>
      <w:r w:rsidRPr="00C552E4">
        <w:rPr>
          <w:rFonts w:ascii="Lato" w:eastAsia="Times New Roman" w:hAnsi="Lato" w:cs="Times New Roman"/>
          <w:b/>
          <w:bCs/>
          <w:color w:val="333333"/>
          <w:kern w:val="36"/>
          <w:sz w:val="42"/>
          <w:szCs w:val="42"/>
          <w:lang w:eastAsia="fr-FR"/>
        </w:rPr>
        <w:t xml:space="preserve"> d</w:t>
      </w:r>
      <w:r>
        <w:rPr>
          <w:rFonts w:ascii="Lato" w:eastAsia="Times New Roman" w:hAnsi="Lato" w:cs="Times New Roman"/>
          <w:b/>
          <w:bCs/>
          <w:color w:val="333333"/>
          <w:kern w:val="36"/>
          <w:sz w:val="42"/>
          <w:szCs w:val="42"/>
          <w:lang w:eastAsia="fr-FR"/>
        </w:rPr>
        <w:t>e pérovskites halogénées par épitaxie sous jets moléculaires</w:t>
      </w:r>
    </w:p>
    <w:p w14:paraId="092B6CC6" w14:textId="77777777" w:rsidR="00C552E4" w:rsidRPr="00C552E4" w:rsidRDefault="00C552E4" w:rsidP="00C552E4">
      <w:pPr>
        <w:spacing w:after="100" w:line="264" w:lineRule="atLeast"/>
        <w:jc w:val="center"/>
        <w:textAlignment w:val="baseline"/>
        <w:outlineLvl w:val="0"/>
        <w:rPr>
          <w:rFonts w:ascii="Lato" w:eastAsia="Times New Roman" w:hAnsi="Lato" w:cs="Times New Roman"/>
          <w:b/>
          <w:bCs/>
          <w:color w:val="333333"/>
          <w:kern w:val="36"/>
          <w:sz w:val="42"/>
          <w:szCs w:val="42"/>
          <w:lang w:eastAsia="fr-FR"/>
        </w:rPr>
      </w:pPr>
    </w:p>
    <w:p w14:paraId="28C32475" w14:textId="77777777" w:rsidR="00C552E4" w:rsidRPr="00C552E4" w:rsidRDefault="00C552E4" w:rsidP="00C552E4">
      <w:pPr>
        <w:spacing w:line="240" w:lineRule="auto"/>
        <w:jc w:val="both"/>
        <w:textAlignment w:val="baseline"/>
        <w:rPr>
          <w:rFonts w:ascii="Lato" w:eastAsia="Times New Roman" w:hAnsi="Lato" w:cs="Times New Roman"/>
          <w:i/>
          <w:iCs/>
          <w:color w:val="000000"/>
          <w:sz w:val="22"/>
          <w:szCs w:val="22"/>
          <w:bdr w:val="none" w:sz="0" w:space="0" w:color="auto" w:frame="1"/>
          <w:lang w:eastAsia="fr-FR"/>
        </w:rPr>
      </w:pPr>
      <w:r w:rsidRPr="00C552E4">
        <w:rPr>
          <w:rFonts w:ascii="Lato" w:eastAsia="Times New Roman" w:hAnsi="Lato" w:cs="Times New Roman"/>
          <w:i/>
          <w:iCs/>
          <w:color w:val="000000"/>
          <w:sz w:val="22"/>
          <w:szCs w:val="22"/>
          <w:bdr w:val="none" w:sz="0" w:space="0" w:color="auto" w:frame="1"/>
          <w:lang w:eastAsia="fr-FR"/>
        </w:rPr>
        <w:t>Un poste de postdoctorant est ouvert au sein du groupe de Jesus Zuniga-Perez (CRHEA, Université Côte d’Azur-CNRS), dans le cadre du projet ANR SPOIR. Le postdoctorant sera chargé de développer la croissance épitaxiale de pérovskites halogénées par épitaxie par jets moléculaires et de caractériser leurs propriétés structurales, morphologiques, électriques et optiques, en évaluant en particulier leur stabilité dans des conditions ambiantes. Une fois la croissance des composés de pérovskites halogénées maîtrisée, le postdoctorant réalisera la croissance et l’analyse de nouvelles hétérostructures quantiques.</w:t>
      </w:r>
    </w:p>
    <w:p w14:paraId="1788EC50" w14:textId="77777777" w:rsidR="00C552E4" w:rsidRPr="00C552E4" w:rsidRDefault="00C552E4" w:rsidP="00C552E4">
      <w:pPr>
        <w:spacing w:line="240" w:lineRule="auto"/>
        <w:jc w:val="both"/>
        <w:textAlignment w:val="baseline"/>
        <w:rPr>
          <w:rFonts w:ascii="Lato" w:eastAsia="Times New Roman" w:hAnsi="Lato" w:cs="Times New Roman"/>
          <w:color w:val="666666"/>
          <w:sz w:val="23"/>
          <w:szCs w:val="23"/>
          <w:lang w:eastAsia="fr-FR"/>
        </w:rPr>
      </w:pPr>
    </w:p>
    <w:p w14:paraId="7ADE7201" w14:textId="3433D73A" w:rsidR="00C552E4" w:rsidRPr="00C552E4" w:rsidRDefault="00C552E4" w:rsidP="00C552E4">
      <w:pPr>
        <w:spacing w:line="240" w:lineRule="auto"/>
        <w:jc w:val="both"/>
        <w:textAlignment w:val="baseline"/>
        <w:rPr>
          <w:rFonts w:ascii="Lato" w:eastAsia="Times New Roman" w:hAnsi="Lato" w:cs="Times New Roman"/>
          <w:color w:val="000000"/>
          <w:sz w:val="22"/>
          <w:szCs w:val="22"/>
          <w:bdr w:val="none" w:sz="0" w:space="0" w:color="auto" w:frame="1"/>
          <w:lang w:eastAsia="fr-FR"/>
        </w:rPr>
      </w:pPr>
      <w:r w:rsidRPr="00C552E4">
        <w:rPr>
          <w:rFonts w:ascii="Lato" w:eastAsia="Times New Roman" w:hAnsi="Lato" w:cs="Times New Roman"/>
          <w:b/>
          <w:bCs/>
          <w:color w:val="0000FF"/>
          <w:sz w:val="22"/>
          <w:szCs w:val="22"/>
          <w:bdr w:val="none" w:sz="0" w:space="0" w:color="auto" w:frame="1"/>
          <w:lang w:eastAsia="fr-FR"/>
        </w:rPr>
        <w:t>A propos du projet ANR SPOIR</w:t>
      </w:r>
      <w:r w:rsidRPr="00C552E4">
        <w:rPr>
          <w:rFonts w:ascii="Lato" w:eastAsia="Times New Roman" w:hAnsi="Lato" w:cs="Times New Roman"/>
          <w:color w:val="000000"/>
          <w:sz w:val="22"/>
          <w:szCs w:val="22"/>
          <w:bdr w:val="none" w:sz="0" w:space="0" w:color="auto" w:frame="1"/>
          <w:lang w:eastAsia="fr-FR"/>
        </w:rPr>
        <w:t>.</w:t>
      </w:r>
    </w:p>
    <w:p w14:paraId="588410E7" w14:textId="7F269E1B" w:rsidR="00C552E4" w:rsidRDefault="00C552E4" w:rsidP="00C552E4">
      <w:pPr>
        <w:spacing w:line="240" w:lineRule="auto"/>
        <w:jc w:val="both"/>
        <w:textAlignment w:val="baseline"/>
        <w:rPr>
          <w:rFonts w:ascii="Lato" w:hAnsi="Lato"/>
          <w:sz w:val="22"/>
          <w:szCs w:val="22"/>
        </w:rPr>
      </w:pPr>
      <w:r w:rsidRPr="00C552E4">
        <w:rPr>
          <w:rFonts w:ascii="Lato" w:hAnsi="Lato"/>
          <w:sz w:val="22"/>
          <w:szCs w:val="22"/>
        </w:rPr>
        <w:t xml:space="preserve">Le projet SPOIR, « Stable </w:t>
      </w:r>
      <w:proofErr w:type="spellStart"/>
      <w:r w:rsidRPr="00C552E4">
        <w:rPr>
          <w:rFonts w:ascii="Lato" w:hAnsi="Lato"/>
          <w:sz w:val="22"/>
          <w:szCs w:val="22"/>
        </w:rPr>
        <w:t>perovskites</w:t>
      </w:r>
      <w:proofErr w:type="spellEnd"/>
      <w:r w:rsidRPr="00C552E4">
        <w:rPr>
          <w:rFonts w:ascii="Lato" w:hAnsi="Lato"/>
          <w:sz w:val="22"/>
          <w:szCs w:val="22"/>
        </w:rPr>
        <w:t xml:space="preserve"> for </w:t>
      </w:r>
      <w:proofErr w:type="spellStart"/>
      <w:r w:rsidRPr="00C552E4">
        <w:rPr>
          <w:rFonts w:ascii="Lato" w:hAnsi="Lato"/>
          <w:sz w:val="22"/>
          <w:szCs w:val="22"/>
        </w:rPr>
        <w:t>solar</w:t>
      </w:r>
      <w:proofErr w:type="spellEnd"/>
      <w:r w:rsidRPr="00C552E4">
        <w:rPr>
          <w:rFonts w:ascii="Lato" w:hAnsi="Lato"/>
          <w:sz w:val="22"/>
          <w:szCs w:val="22"/>
        </w:rPr>
        <w:t xml:space="preserve"> </w:t>
      </w:r>
      <w:proofErr w:type="spellStart"/>
      <w:r w:rsidRPr="00C552E4">
        <w:rPr>
          <w:rFonts w:ascii="Lato" w:hAnsi="Lato"/>
          <w:sz w:val="22"/>
          <w:szCs w:val="22"/>
        </w:rPr>
        <w:t>cells</w:t>
      </w:r>
      <w:proofErr w:type="spellEnd"/>
      <w:r w:rsidRPr="00C552E4">
        <w:rPr>
          <w:rFonts w:ascii="Lato" w:hAnsi="Lato"/>
          <w:sz w:val="22"/>
          <w:szCs w:val="22"/>
        </w:rPr>
        <w:t xml:space="preserve"> », vise à explorer la synthèse et la croissance de </w:t>
      </w:r>
      <w:r w:rsidRPr="00C552E4">
        <w:rPr>
          <w:rFonts w:ascii="Lato" w:hAnsi="Lato"/>
          <w:b/>
          <w:bCs/>
          <w:sz w:val="22"/>
          <w:szCs w:val="22"/>
        </w:rPr>
        <w:t>films minces de pérovskites halogénées inorganiques</w:t>
      </w:r>
      <w:r w:rsidRPr="00C552E4">
        <w:rPr>
          <w:rFonts w:ascii="Lato" w:hAnsi="Lato"/>
          <w:sz w:val="22"/>
          <w:szCs w:val="22"/>
        </w:rPr>
        <w:t xml:space="preserve"> (</w:t>
      </w:r>
      <w:proofErr w:type="spellStart"/>
      <w:r w:rsidRPr="00C552E4">
        <w:rPr>
          <w:rFonts w:ascii="Lato" w:hAnsi="Lato"/>
          <w:sz w:val="22"/>
          <w:szCs w:val="22"/>
        </w:rPr>
        <w:t>HPs</w:t>
      </w:r>
      <w:proofErr w:type="spellEnd"/>
      <w:r w:rsidRPr="00C552E4">
        <w:rPr>
          <w:rFonts w:ascii="Lato" w:hAnsi="Lato"/>
          <w:sz w:val="22"/>
          <w:szCs w:val="22"/>
        </w:rPr>
        <w:t xml:space="preserve">) </w:t>
      </w:r>
      <w:proofErr w:type="spellStart"/>
      <w:r w:rsidRPr="00C552E4">
        <w:rPr>
          <w:rFonts w:ascii="Lato" w:hAnsi="Lato"/>
          <w:sz w:val="22"/>
          <w:szCs w:val="22"/>
        </w:rPr>
        <w:t>CsMX</w:t>
      </w:r>
      <w:proofErr w:type="spellEnd"/>
      <w:r w:rsidRPr="00C552E4">
        <w:rPr>
          <w:rFonts w:ascii="Lato" w:hAnsi="Lato"/>
          <w:sz w:val="22"/>
          <w:szCs w:val="22"/>
        </w:rPr>
        <w:t xml:space="preserve">₃, avec M = (Pb, Sn) et X = (I, Br), </w:t>
      </w:r>
      <w:r>
        <w:rPr>
          <w:rFonts w:ascii="Lato" w:hAnsi="Lato"/>
          <w:sz w:val="22"/>
          <w:szCs w:val="22"/>
        </w:rPr>
        <w:t xml:space="preserve">présentant </w:t>
      </w:r>
      <w:r w:rsidRPr="00C552E4">
        <w:rPr>
          <w:rFonts w:ascii="Lato" w:hAnsi="Lato"/>
          <w:b/>
          <w:bCs/>
          <w:sz w:val="22"/>
          <w:szCs w:val="22"/>
        </w:rPr>
        <w:t>une seule phase monocristalline</w:t>
      </w:r>
      <w:r>
        <w:rPr>
          <w:rFonts w:ascii="Lato" w:hAnsi="Lato"/>
          <w:sz w:val="22"/>
          <w:szCs w:val="22"/>
        </w:rPr>
        <w:t xml:space="preserve"> </w:t>
      </w:r>
      <w:r w:rsidRPr="00C552E4">
        <w:rPr>
          <w:rFonts w:ascii="Lato" w:hAnsi="Lato"/>
          <w:sz w:val="22"/>
          <w:szCs w:val="22"/>
        </w:rPr>
        <w:t>pour des applications photovoltaïques et optoélectroniques. L’idée sous-jacente est de développer des films mines monocristallins au lieu des films polycristallins standards, améliorant ainsi leur stabilité ainsi que leurs performances optoélectroniques (longueurs de diffusion des porteurs et densité de centres de recombinaison non radiative).</w:t>
      </w:r>
      <w:r w:rsidRPr="00C552E4">
        <w:rPr>
          <w:rFonts w:ascii="Lato" w:hAnsi="Lato"/>
          <w:sz w:val="22"/>
          <w:szCs w:val="22"/>
        </w:rPr>
        <w:br/>
        <w:t xml:space="preserve">Le CRHEA sera responsable de la </w:t>
      </w:r>
      <w:r w:rsidRPr="00C552E4">
        <w:rPr>
          <w:rFonts w:ascii="Lato" w:hAnsi="Lato"/>
          <w:b/>
          <w:bCs/>
          <w:sz w:val="22"/>
          <w:szCs w:val="22"/>
        </w:rPr>
        <w:t>croissance des pérovskites halogénées par épitaxie par jets moléculaires (MBE)</w:t>
      </w:r>
      <w:r w:rsidRPr="00C552E4">
        <w:rPr>
          <w:rFonts w:ascii="Lato" w:hAnsi="Lato"/>
          <w:sz w:val="22"/>
          <w:szCs w:val="22"/>
        </w:rPr>
        <w:t xml:space="preserve">, qui est la technique de référence pour les hétérostructures optoélectroniques avancées, </w:t>
      </w:r>
      <w:r>
        <w:rPr>
          <w:rFonts w:ascii="Lato" w:hAnsi="Lato"/>
          <w:sz w:val="22"/>
          <w:szCs w:val="22"/>
        </w:rPr>
        <w:t xml:space="preserve">tels que </w:t>
      </w:r>
      <w:r w:rsidRPr="00C552E4">
        <w:rPr>
          <w:rFonts w:ascii="Lato" w:hAnsi="Lato"/>
          <w:sz w:val="22"/>
          <w:szCs w:val="22"/>
        </w:rPr>
        <w:t xml:space="preserve">les lasers </w:t>
      </w:r>
      <w:r>
        <w:rPr>
          <w:rFonts w:ascii="Lato" w:hAnsi="Lato"/>
          <w:sz w:val="22"/>
          <w:szCs w:val="22"/>
        </w:rPr>
        <w:t>ou</w:t>
      </w:r>
      <w:r w:rsidRPr="00C552E4">
        <w:rPr>
          <w:rFonts w:ascii="Lato" w:hAnsi="Lato"/>
          <w:sz w:val="22"/>
          <w:szCs w:val="22"/>
        </w:rPr>
        <w:t xml:space="preserve"> les transistors à haute mobilité</w:t>
      </w:r>
      <w:r>
        <w:rPr>
          <w:rFonts w:ascii="Lato" w:hAnsi="Lato"/>
          <w:sz w:val="22"/>
          <w:szCs w:val="22"/>
        </w:rPr>
        <w:t xml:space="preserve"> électronique</w:t>
      </w:r>
      <w:r w:rsidRPr="00C552E4">
        <w:rPr>
          <w:rFonts w:ascii="Lato" w:hAnsi="Lato"/>
          <w:sz w:val="22"/>
          <w:szCs w:val="22"/>
        </w:rPr>
        <w:t>. Toutefois, la MBE a été très peu utilisée dans le domaine des pérovskites, bien qu’elle dev</w:t>
      </w:r>
      <w:r>
        <w:rPr>
          <w:rFonts w:ascii="Lato" w:hAnsi="Lato"/>
          <w:sz w:val="22"/>
          <w:szCs w:val="22"/>
        </w:rPr>
        <w:t xml:space="preserve">rait </w:t>
      </w:r>
      <w:r w:rsidRPr="00C552E4">
        <w:rPr>
          <w:rFonts w:ascii="Lato" w:hAnsi="Lato"/>
          <w:sz w:val="22"/>
          <w:szCs w:val="22"/>
        </w:rPr>
        <w:t>offr</w:t>
      </w:r>
      <w:r>
        <w:rPr>
          <w:rFonts w:ascii="Lato" w:hAnsi="Lato"/>
          <w:sz w:val="22"/>
          <w:szCs w:val="22"/>
        </w:rPr>
        <w:t>ir</w:t>
      </w:r>
      <w:r w:rsidRPr="00C552E4">
        <w:rPr>
          <w:rFonts w:ascii="Lato" w:hAnsi="Lato"/>
          <w:sz w:val="22"/>
          <w:szCs w:val="22"/>
        </w:rPr>
        <w:t xml:space="preserve"> l’accès à des matériaux de haute qualité cristalline jusqu’à présent disponibles uniquement sous forme de cristaux massifs.</w:t>
      </w:r>
    </w:p>
    <w:p w14:paraId="70F010CD" w14:textId="768FCF46" w:rsidR="00C552E4" w:rsidRDefault="00C552E4" w:rsidP="00C552E4">
      <w:pPr>
        <w:spacing w:line="240" w:lineRule="auto"/>
        <w:jc w:val="both"/>
        <w:textAlignment w:val="baseline"/>
        <w:rPr>
          <w:rFonts w:ascii="Lato" w:hAnsi="Lato"/>
          <w:sz w:val="22"/>
          <w:szCs w:val="22"/>
        </w:rPr>
      </w:pPr>
      <w:r w:rsidRPr="00C552E4">
        <w:rPr>
          <w:rFonts w:ascii="Lato" w:hAnsi="Lato"/>
          <w:sz w:val="22"/>
          <w:szCs w:val="22"/>
        </w:rPr>
        <w:t xml:space="preserve">Le deuxième objectif du projet, en lien avec le développement d’une technologie solaire stable et durable à base de pérovskites, est de synthétiser des </w:t>
      </w:r>
      <w:proofErr w:type="spellStart"/>
      <w:r w:rsidRPr="00C552E4">
        <w:rPr>
          <w:rFonts w:ascii="Lato" w:hAnsi="Lato"/>
          <w:sz w:val="22"/>
          <w:szCs w:val="22"/>
        </w:rPr>
        <w:t>HPs</w:t>
      </w:r>
      <w:proofErr w:type="spellEnd"/>
      <w:r w:rsidRPr="00C552E4">
        <w:rPr>
          <w:rFonts w:ascii="Lato" w:hAnsi="Lato"/>
          <w:sz w:val="22"/>
          <w:szCs w:val="22"/>
        </w:rPr>
        <w:t xml:space="preserve"> inorganiques sans plomb. Le développement de pérovskites à base d’étain devrait jouer un rôle majeur dans les futures cellules solaires et dispositifs optoélectroniques durables à base de pérovskites.</w:t>
      </w:r>
    </w:p>
    <w:p w14:paraId="2384E230" w14:textId="77777777" w:rsidR="00C552E4" w:rsidRPr="00C552E4" w:rsidRDefault="00C552E4" w:rsidP="00C552E4">
      <w:pPr>
        <w:spacing w:line="240" w:lineRule="auto"/>
        <w:jc w:val="both"/>
        <w:textAlignment w:val="baseline"/>
        <w:rPr>
          <w:rFonts w:ascii="Lato" w:hAnsi="Lato"/>
          <w:sz w:val="22"/>
          <w:szCs w:val="22"/>
        </w:rPr>
      </w:pPr>
    </w:p>
    <w:p w14:paraId="44C16FCC" w14:textId="77777777" w:rsidR="00C552E4" w:rsidRDefault="00C552E4" w:rsidP="00C552E4">
      <w:pPr>
        <w:spacing w:line="240" w:lineRule="auto"/>
        <w:jc w:val="both"/>
        <w:textAlignment w:val="baseline"/>
        <w:rPr>
          <w:rFonts w:ascii="Lato" w:hAnsi="Lato"/>
          <w:sz w:val="22"/>
          <w:szCs w:val="22"/>
        </w:rPr>
      </w:pPr>
      <w:r w:rsidRPr="00C552E4">
        <w:rPr>
          <w:rFonts w:ascii="Lato" w:hAnsi="Lato"/>
          <w:sz w:val="22"/>
          <w:szCs w:val="22"/>
        </w:rPr>
        <w:t>Le consortium réunit trois partenaires : LUMIN (Université Paris-Saclay), INSP (Sorbonne Université) et CRHEA (Université Côte d’Azur), tous affiliés au CNRS.</w:t>
      </w:r>
    </w:p>
    <w:p w14:paraId="059B98B4" w14:textId="77777777" w:rsidR="00C552E4" w:rsidRPr="00C552E4" w:rsidRDefault="00C552E4" w:rsidP="00C552E4">
      <w:pPr>
        <w:spacing w:line="240" w:lineRule="auto"/>
        <w:jc w:val="both"/>
        <w:textAlignment w:val="baseline"/>
        <w:rPr>
          <w:rFonts w:ascii="Lato" w:hAnsi="Lato"/>
          <w:sz w:val="22"/>
          <w:szCs w:val="22"/>
        </w:rPr>
      </w:pPr>
    </w:p>
    <w:p w14:paraId="632C9E3C" w14:textId="77777777" w:rsidR="00C552E4" w:rsidRDefault="00C552E4" w:rsidP="00C552E4">
      <w:pPr>
        <w:spacing w:line="240" w:lineRule="auto"/>
        <w:jc w:val="both"/>
        <w:textAlignment w:val="baseline"/>
        <w:rPr>
          <w:rFonts w:ascii="Lato" w:eastAsia="Times New Roman" w:hAnsi="Lato" w:cs="Times New Roman"/>
          <w:b/>
          <w:bCs/>
          <w:color w:val="0000FF"/>
          <w:sz w:val="22"/>
          <w:szCs w:val="22"/>
          <w:bdr w:val="none" w:sz="0" w:space="0" w:color="auto" w:frame="1"/>
          <w:lang w:eastAsia="fr-FR"/>
        </w:rPr>
      </w:pPr>
      <w:r w:rsidRPr="00C552E4">
        <w:rPr>
          <w:rFonts w:ascii="Lato" w:eastAsia="Times New Roman" w:hAnsi="Lato" w:cs="Times New Roman"/>
          <w:b/>
          <w:bCs/>
          <w:color w:val="0000FF"/>
          <w:sz w:val="22"/>
          <w:szCs w:val="22"/>
          <w:bdr w:val="none" w:sz="0" w:space="0" w:color="auto" w:frame="1"/>
          <w:lang w:eastAsia="fr-FR"/>
        </w:rPr>
        <w:t>Rôle du postdoctorant.</w:t>
      </w:r>
    </w:p>
    <w:p w14:paraId="4BEAD188" w14:textId="1369F6C5" w:rsidR="00C552E4" w:rsidRDefault="00C552E4" w:rsidP="00C552E4">
      <w:pPr>
        <w:spacing w:line="240" w:lineRule="auto"/>
        <w:jc w:val="both"/>
        <w:textAlignment w:val="baseline"/>
        <w:rPr>
          <w:rFonts w:ascii="Lato" w:eastAsia="Times New Roman" w:hAnsi="Lato" w:cs="Times New Roman"/>
          <w:b/>
          <w:bCs/>
          <w:color w:val="000000"/>
          <w:sz w:val="22"/>
          <w:szCs w:val="22"/>
          <w:bdr w:val="none" w:sz="0" w:space="0" w:color="auto" w:frame="1"/>
          <w:lang w:eastAsia="fr-FR"/>
        </w:rPr>
      </w:pPr>
      <w:r w:rsidRPr="00C552E4">
        <w:rPr>
          <w:rFonts w:ascii="Lato" w:hAnsi="Lato"/>
          <w:sz w:val="22"/>
          <w:szCs w:val="22"/>
        </w:rPr>
        <w:t xml:space="preserve">Le postdoctorant travaillera sur la croissance des pérovskites halogénées par épitaxie par jets moléculaires sur un réacteur dédié disponible au CRHEA. </w:t>
      </w:r>
      <w:r w:rsidRPr="00C552E4">
        <w:rPr>
          <w:rFonts w:ascii="Lato" w:hAnsi="Lato"/>
          <w:sz w:val="22"/>
          <w:szCs w:val="22"/>
          <w:lang w:val="en-SG"/>
        </w:rPr>
        <w:t xml:space="preserve">Le </w:t>
      </w:r>
      <w:proofErr w:type="spellStart"/>
      <w:r w:rsidRPr="00C552E4">
        <w:rPr>
          <w:rFonts w:ascii="Lato" w:hAnsi="Lato"/>
          <w:sz w:val="22"/>
          <w:szCs w:val="22"/>
          <w:lang w:val="en-SG"/>
        </w:rPr>
        <w:t>candidat</w:t>
      </w:r>
      <w:proofErr w:type="spellEnd"/>
      <w:r w:rsidRPr="00C552E4">
        <w:rPr>
          <w:rFonts w:ascii="Lato" w:hAnsi="Lato"/>
          <w:sz w:val="22"/>
          <w:szCs w:val="22"/>
          <w:lang w:val="en-SG"/>
        </w:rPr>
        <w:t xml:space="preserve"> </w:t>
      </w:r>
      <w:proofErr w:type="spellStart"/>
      <w:r w:rsidRPr="00C552E4">
        <w:rPr>
          <w:rFonts w:ascii="Lato" w:hAnsi="Lato"/>
          <w:sz w:val="22"/>
          <w:szCs w:val="22"/>
          <w:lang w:val="en-SG"/>
        </w:rPr>
        <w:t>caractérisera</w:t>
      </w:r>
      <w:proofErr w:type="spellEnd"/>
      <w:r w:rsidRPr="00C552E4">
        <w:rPr>
          <w:rFonts w:ascii="Lato" w:hAnsi="Lato"/>
          <w:sz w:val="22"/>
          <w:szCs w:val="22"/>
          <w:lang w:val="en-SG"/>
        </w:rPr>
        <w:t xml:space="preserve"> </w:t>
      </w:r>
      <w:proofErr w:type="spellStart"/>
      <w:r w:rsidRPr="00C552E4">
        <w:rPr>
          <w:rFonts w:ascii="Lato" w:hAnsi="Lato"/>
          <w:sz w:val="22"/>
          <w:szCs w:val="22"/>
          <w:lang w:val="en-SG"/>
        </w:rPr>
        <w:t>ensuite</w:t>
      </w:r>
      <w:proofErr w:type="spellEnd"/>
      <w:r w:rsidRPr="00C552E4">
        <w:rPr>
          <w:rFonts w:ascii="Lato" w:hAnsi="Lato"/>
          <w:sz w:val="22"/>
          <w:szCs w:val="22"/>
          <w:lang w:val="en-SG"/>
        </w:rPr>
        <w:t xml:space="preserve"> les propriétés morphologiques, structurales, électriques et optiques des films minces et fabriquera des dispositifs tests dans la salle blanche du CRHEA. Pour des caractérisations optiques plus avancées, le candidat réalisera des expériences supplémentaires lors de séjours de recherche dans les </w:t>
      </w:r>
      <w:r w:rsidRPr="00C552E4">
        <w:rPr>
          <w:rFonts w:ascii="Lato" w:hAnsi="Lato"/>
          <w:sz w:val="22"/>
          <w:szCs w:val="22"/>
          <w:lang w:val="en-SG"/>
        </w:rPr>
        <w:lastRenderedPageBreak/>
        <w:t xml:space="preserve">laboratoires collaborateurs. Après avoir maîtrisé la croissance de plusieurs composés ternaires, le postdoctorant évaluera la possibilité de </w:t>
      </w:r>
      <w:r w:rsidRPr="00C552E4">
        <w:rPr>
          <w:rFonts w:ascii="Lato" w:hAnsi="Lato"/>
          <w:b/>
          <w:bCs/>
          <w:sz w:val="22"/>
          <w:szCs w:val="22"/>
          <w:lang w:val="en-SG"/>
        </w:rPr>
        <w:t xml:space="preserve">construire des hétérostructures quantiques à base de </w:t>
      </w:r>
      <w:r w:rsidRPr="00C552E4">
        <w:rPr>
          <w:rFonts w:ascii="Lato" w:eastAsia="Times New Roman" w:hAnsi="Lato" w:cs="Times New Roman"/>
          <w:b/>
          <w:bCs/>
          <w:color w:val="000000"/>
          <w:sz w:val="22"/>
          <w:szCs w:val="22"/>
          <w:bdr w:val="none" w:sz="0" w:space="0" w:color="auto" w:frame="1"/>
          <w:lang w:eastAsia="fr-FR"/>
        </w:rPr>
        <w:t xml:space="preserve">pérovskites monocristallines, </w:t>
      </w:r>
      <w:proofErr w:type="gramStart"/>
      <w:r w:rsidRPr="00C552E4">
        <w:rPr>
          <w:rFonts w:ascii="Lato" w:eastAsia="Times New Roman" w:hAnsi="Lato" w:cs="Times New Roman"/>
          <w:color w:val="000000"/>
          <w:sz w:val="22"/>
          <w:szCs w:val="22"/>
          <w:bdr w:val="none" w:sz="0" w:space="0" w:color="auto" w:frame="1"/>
          <w:lang w:eastAsia="fr-FR"/>
        </w:rPr>
        <w:t>ce</w:t>
      </w:r>
      <w:proofErr w:type="gramEnd"/>
      <w:r w:rsidRPr="00C552E4">
        <w:rPr>
          <w:rFonts w:ascii="Lato" w:eastAsia="Times New Roman" w:hAnsi="Lato" w:cs="Times New Roman"/>
          <w:color w:val="000000"/>
          <w:sz w:val="22"/>
          <w:szCs w:val="22"/>
          <w:bdr w:val="none" w:sz="0" w:space="0" w:color="auto" w:frame="1"/>
          <w:lang w:eastAsia="fr-FR"/>
        </w:rPr>
        <w:t xml:space="preserve"> qui n’a pas encore été démontré. Cela ouvrira de nombreuses perspectives en termes d’applications et de physique fondamentale.</w:t>
      </w:r>
    </w:p>
    <w:p w14:paraId="61F6F903" w14:textId="77777777" w:rsidR="00C552E4" w:rsidRPr="00C552E4" w:rsidRDefault="00C552E4" w:rsidP="00C552E4">
      <w:pPr>
        <w:spacing w:line="240" w:lineRule="auto"/>
        <w:jc w:val="both"/>
        <w:textAlignment w:val="baseline"/>
        <w:rPr>
          <w:rFonts w:ascii="Lato" w:eastAsia="Times New Roman" w:hAnsi="Lato" w:cs="Times New Roman"/>
          <w:b/>
          <w:bCs/>
          <w:color w:val="000000"/>
          <w:sz w:val="22"/>
          <w:szCs w:val="22"/>
          <w:bdr w:val="none" w:sz="0" w:space="0" w:color="auto" w:frame="1"/>
          <w:lang w:eastAsia="fr-FR"/>
        </w:rPr>
      </w:pPr>
    </w:p>
    <w:p w14:paraId="0A7521E1" w14:textId="77777777" w:rsidR="00C552E4" w:rsidRPr="00C552E4" w:rsidRDefault="00C552E4" w:rsidP="00C552E4">
      <w:pPr>
        <w:spacing w:line="240" w:lineRule="auto"/>
        <w:jc w:val="both"/>
        <w:textAlignment w:val="baseline"/>
        <w:rPr>
          <w:rFonts w:ascii="Lato" w:eastAsia="Times New Roman" w:hAnsi="Lato" w:cs="Times New Roman"/>
          <w:color w:val="000000"/>
          <w:sz w:val="22"/>
          <w:szCs w:val="22"/>
          <w:bdr w:val="none" w:sz="0" w:space="0" w:color="auto" w:frame="1"/>
          <w:lang w:eastAsia="fr-FR"/>
        </w:rPr>
      </w:pPr>
      <w:r w:rsidRPr="00C552E4">
        <w:rPr>
          <w:rFonts w:ascii="Lato" w:eastAsia="Times New Roman" w:hAnsi="Lato" w:cs="Times New Roman"/>
          <w:color w:val="000000"/>
          <w:sz w:val="22"/>
          <w:szCs w:val="22"/>
          <w:bdr w:val="none" w:sz="0" w:space="0" w:color="auto" w:frame="1"/>
          <w:lang w:eastAsia="fr-FR"/>
        </w:rPr>
        <w:t xml:space="preserve">Le postdoctorant sera encadré par </w:t>
      </w:r>
      <w:r w:rsidRPr="00C552E4">
        <w:rPr>
          <w:rFonts w:ascii="Lato" w:eastAsia="Times New Roman" w:hAnsi="Lato" w:cs="Times New Roman"/>
          <w:b/>
          <w:bCs/>
          <w:color w:val="000000"/>
          <w:sz w:val="22"/>
          <w:szCs w:val="22"/>
          <w:bdr w:val="none" w:sz="0" w:space="0" w:color="auto" w:frame="1"/>
          <w:lang w:eastAsia="fr-FR"/>
        </w:rPr>
        <w:t>C. Deparis, E. Frayssinet et J. Zuniga-Perez</w:t>
      </w:r>
      <w:r w:rsidRPr="00C552E4">
        <w:rPr>
          <w:rFonts w:ascii="Lato" w:eastAsia="Times New Roman" w:hAnsi="Lato" w:cs="Times New Roman"/>
          <w:color w:val="000000"/>
          <w:sz w:val="22"/>
          <w:szCs w:val="22"/>
          <w:bdr w:val="none" w:sz="0" w:space="0" w:color="auto" w:frame="1"/>
          <w:lang w:eastAsia="fr-FR"/>
        </w:rPr>
        <w:t>.</w:t>
      </w:r>
    </w:p>
    <w:p w14:paraId="7DB0B2B8" w14:textId="4AA1758D" w:rsidR="00C552E4" w:rsidRPr="00C552E4" w:rsidRDefault="00C552E4" w:rsidP="00C552E4">
      <w:pPr>
        <w:spacing w:line="240" w:lineRule="auto"/>
        <w:jc w:val="both"/>
        <w:textAlignment w:val="baseline"/>
        <w:rPr>
          <w:rFonts w:ascii="Lato" w:eastAsia="Times New Roman" w:hAnsi="Lato" w:cs="Times New Roman"/>
          <w:color w:val="000000"/>
          <w:sz w:val="22"/>
          <w:szCs w:val="22"/>
          <w:bdr w:val="none" w:sz="0" w:space="0" w:color="auto" w:frame="1"/>
          <w:lang w:eastAsia="fr-FR"/>
        </w:rPr>
      </w:pPr>
    </w:p>
    <w:p w14:paraId="7B9CA993" w14:textId="28003FFA" w:rsidR="00C552E4" w:rsidRPr="003B0D67" w:rsidRDefault="00C552E4" w:rsidP="00C552E4">
      <w:pPr>
        <w:spacing w:line="240" w:lineRule="auto"/>
        <w:jc w:val="both"/>
        <w:textAlignment w:val="baseline"/>
        <w:rPr>
          <w:rFonts w:ascii="Lato" w:eastAsia="Times New Roman" w:hAnsi="Lato" w:cs="Times New Roman"/>
          <w:color w:val="000000"/>
          <w:sz w:val="22"/>
          <w:szCs w:val="22"/>
          <w:bdr w:val="none" w:sz="0" w:space="0" w:color="auto" w:frame="1"/>
          <w:lang w:eastAsia="fr-FR"/>
        </w:rPr>
      </w:pPr>
      <w:r w:rsidRPr="003B0D67">
        <w:rPr>
          <w:rFonts w:ascii="Lato" w:eastAsia="Times New Roman" w:hAnsi="Lato" w:cs="Times New Roman"/>
          <w:b/>
          <w:bCs/>
          <w:color w:val="0000FF"/>
          <w:sz w:val="22"/>
          <w:szCs w:val="22"/>
          <w:bdr w:val="none" w:sz="0" w:space="0" w:color="auto" w:frame="1"/>
          <w:lang w:eastAsia="fr-FR"/>
        </w:rPr>
        <w:t>A</w:t>
      </w:r>
      <w:r w:rsidR="003B0D67" w:rsidRPr="003B0D67">
        <w:rPr>
          <w:rFonts w:ascii="Lato" w:eastAsia="Times New Roman" w:hAnsi="Lato" w:cs="Times New Roman"/>
          <w:b/>
          <w:bCs/>
          <w:color w:val="0000FF"/>
          <w:sz w:val="22"/>
          <w:szCs w:val="22"/>
          <w:bdr w:val="none" w:sz="0" w:space="0" w:color="auto" w:frame="1"/>
          <w:lang w:eastAsia="fr-FR"/>
        </w:rPr>
        <w:t xml:space="preserve"> propos de l’équipe.</w:t>
      </w:r>
    </w:p>
    <w:p w14:paraId="2CA317F0" w14:textId="25953893" w:rsidR="003B0D67" w:rsidRPr="003B0D67" w:rsidRDefault="003B0D67" w:rsidP="003B0D67">
      <w:pPr>
        <w:spacing w:line="240" w:lineRule="auto"/>
        <w:jc w:val="both"/>
        <w:rPr>
          <w:rFonts w:ascii="Lato" w:eastAsia="Calibri" w:hAnsi="Lato" w:cs="Calibri"/>
          <w:sz w:val="22"/>
          <w:szCs w:val="22"/>
        </w:rPr>
      </w:pPr>
      <w:proofErr w:type="spellStart"/>
      <w:r w:rsidRPr="00C552E4">
        <w:rPr>
          <w:rFonts w:ascii="Lato" w:eastAsia="Calibri" w:hAnsi="Lato" w:cs="Calibri"/>
          <w:sz w:val="22"/>
          <w:szCs w:val="22"/>
          <w:lang w:val="en-GB"/>
        </w:rPr>
        <w:t>L’équipe</w:t>
      </w:r>
      <w:proofErr w:type="spellEnd"/>
      <w:r w:rsidRPr="00C552E4">
        <w:rPr>
          <w:rFonts w:ascii="Lato" w:eastAsia="Calibri" w:hAnsi="Lato" w:cs="Calibri"/>
          <w:sz w:val="22"/>
          <w:szCs w:val="22"/>
          <w:lang w:val="en-GB"/>
        </w:rPr>
        <w:t xml:space="preserve"> de Jesus Zuniga-Perez (CNRS) travaille dans le domaine de la croissance épitaxiale de semiconducteurs depuis plus de 15 ans, développant des hétérostructures ZnO et GaN de haute qualité ainsi que l’introduction de nouveaux semiconducteurs. </w:t>
      </w:r>
      <w:r w:rsidRPr="00C552E4">
        <w:rPr>
          <w:rFonts w:ascii="Lato" w:eastAsia="Calibri" w:hAnsi="Lato" w:cs="Calibri"/>
          <w:sz w:val="22"/>
          <w:szCs w:val="22"/>
        </w:rPr>
        <w:t>Un élément central du projet SPOIR</w:t>
      </w:r>
      <w:r>
        <w:rPr>
          <w:rFonts w:ascii="Lato" w:eastAsia="Calibri" w:hAnsi="Lato" w:cs="Calibri"/>
          <w:sz w:val="22"/>
          <w:szCs w:val="22"/>
        </w:rPr>
        <w:t>,</w:t>
      </w:r>
      <w:r w:rsidRPr="00C552E4">
        <w:rPr>
          <w:rFonts w:ascii="Lato" w:eastAsia="Calibri" w:hAnsi="Lato" w:cs="Calibri"/>
          <w:sz w:val="22"/>
          <w:szCs w:val="22"/>
        </w:rPr>
        <w:t xml:space="preserve"> </w:t>
      </w:r>
      <w:r w:rsidRPr="003B0D67">
        <w:rPr>
          <w:rFonts w:ascii="Lato" w:eastAsia="Calibri" w:hAnsi="Lato" w:cs="Calibri"/>
          <w:sz w:val="22"/>
          <w:szCs w:val="22"/>
        </w:rPr>
        <w:t>qu</w:t>
      </w:r>
      <w:r>
        <w:rPr>
          <w:rFonts w:ascii="Lato" w:eastAsia="Calibri" w:hAnsi="Lato" w:cs="Calibri"/>
          <w:sz w:val="22"/>
          <w:szCs w:val="22"/>
        </w:rPr>
        <w:t xml:space="preserve">i est déjà disponible au CRHEA, c’est l’accès </w:t>
      </w:r>
      <w:r w:rsidRPr="00C552E4">
        <w:rPr>
          <w:rFonts w:ascii="Lato" w:eastAsia="Calibri" w:hAnsi="Lato" w:cs="Calibri"/>
          <w:sz w:val="22"/>
          <w:szCs w:val="22"/>
        </w:rPr>
        <w:t xml:space="preserve">à </w:t>
      </w:r>
      <w:r>
        <w:rPr>
          <w:rFonts w:ascii="Lato" w:eastAsia="Calibri" w:hAnsi="Lato" w:cs="Calibri"/>
          <w:sz w:val="22"/>
          <w:szCs w:val="22"/>
        </w:rPr>
        <w:t xml:space="preserve">un </w:t>
      </w:r>
      <w:r w:rsidRPr="00C552E4">
        <w:rPr>
          <w:rFonts w:ascii="Lato" w:eastAsia="Calibri" w:hAnsi="Lato" w:cs="Calibri"/>
          <w:sz w:val="22"/>
          <w:szCs w:val="22"/>
        </w:rPr>
        <w:t xml:space="preserve">réacteur MBE </w:t>
      </w:r>
      <w:r>
        <w:rPr>
          <w:rFonts w:ascii="Lato" w:eastAsia="Calibri" w:hAnsi="Lato" w:cs="Calibri"/>
          <w:sz w:val="22"/>
          <w:szCs w:val="22"/>
        </w:rPr>
        <w:t xml:space="preserve">modifié qui permet </w:t>
      </w:r>
      <w:r w:rsidRPr="00C552E4">
        <w:rPr>
          <w:rFonts w:ascii="Lato" w:eastAsia="Calibri" w:hAnsi="Lato" w:cs="Calibri"/>
          <w:sz w:val="22"/>
          <w:szCs w:val="22"/>
        </w:rPr>
        <w:t>gérer l’environnement corrosif induit par les composés halogénés.</w:t>
      </w:r>
    </w:p>
    <w:p w14:paraId="44969A9B" w14:textId="77777777" w:rsidR="003B0D67" w:rsidRPr="00C552E4" w:rsidRDefault="003B0D67" w:rsidP="003B0D67">
      <w:pPr>
        <w:spacing w:line="240" w:lineRule="auto"/>
        <w:jc w:val="both"/>
        <w:rPr>
          <w:rFonts w:ascii="Lato" w:eastAsia="Calibri" w:hAnsi="Lato" w:cs="Calibri"/>
          <w:sz w:val="22"/>
          <w:szCs w:val="22"/>
        </w:rPr>
      </w:pPr>
    </w:p>
    <w:p w14:paraId="5ACD7799" w14:textId="77777777" w:rsidR="003B0D67" w:rsidRDefault="003B0D67" w:rsidP="003B0D67">
      <w:pPr>
        <w:spacing w:line="240" w:lineRule="auto"/>
        <w:jc w:val="both"/>
        <w:rPr>
          <w:rFonts w:ascii="Lato" w:eastAsia="Times New Roman" w:hAnsi="Lato" w:cs="Times New Roman"/>
          <w:b/>
          <w:bCs/>
          <w:color w:val="0000FF"/>
          <w:sz w:val="22"/>
          <w:szCs w:val="22"/>
          <w:bdr w:val="none" w:sz="0" w:space="0" w:color="auto" w:frame="1"/>
          <w:lang w:eastAsia="fr-FR"/>
        </w:rPr>
      </w:pPr>
      <w:r w:rsidRPr="00C552E4">
        <w:rPr>
          <w:rFonts w:ascii="Lato" w:eastAsia="Times New Roman" w:hAnsi="Lato" w:cs="Times New Roman"/>
          <w:b/>
          <w:bCs/>
          <w:color w:val="0000FF"/>
          <w:sz w:val="22"/>
          <w:szCs w:val="22"/>
          <w:bdr w:val="none" w:sz="0" w:space="0" w:color="auto" w:frame="1"/>
          <w:lang w:eastAsia="fr-FR"/>
        </w:rPr>
        <w:t>Environnement de travail</w:t>
      </w:r>
      <w:r>
        <w:rPr>
          <w:rFonts w:ascii="Lato" w:eastAsia="Times New Roman" w:hAnsi="Lato" w:cs="Times New Roman"/>
          <w:b/>
          <w:bCs/>
          <w:color w:val="0000FF"/>
          <w:sz w:val="22"/>
          <w:szCs w:val="22"/>
          <w:bdr w:val="none" w:sz="0" w:space="0" w:color="auto" w:frame="1"/>
          <w:lang w:eastAsia="fr-FR"/>
        </w:rPr>
        <w:t> </w:t>
      </w:r>
    </w:p>
    <w:p w14:paraId="07DA1BEC" w14:textId="41FB96F6" w:rsidR="003B0D67" w:rsidRPr="00C552E4" w:rsidRDefault="003B0D67" w:rsidP="003B0D67">
      <w:pPr>
        <w:spacing w:line="240" w:lineRule="auto"/>
        <w:jc w:val="both"/>
        <w:rPr>
          <w:rFonts w:ascii="Lato" w:eastAsia="Calibri" w:hAnsi="Lato" w:cs="Calibri"/>
          <w:sz w:val="22"/>
          <w:szCs w:val="22"/>
          <w:lang w:val="en-GB"/>
        </w:rPr>
      </w:pPr>
      <w:r w:rsidRPr="003B0D67">
        <w:rPr>
          <w:rFonts w:ascii="Lato" w:eastAsia="Times New Roman" w:hAnsi="Lato" w:cs="Times New Roman"/>
          <w:sz w:val="22"/>
          <w:szCs w:val="22"/>
          <w:bdr w:val="none" w:sz="0" w:space="0" w:color="auto" w:frame="1"/>
          <w:lang w:eastAsia="fr-FR"/>
        </w:rPr>
        <w:t xml:space="preserve">Le </w:t>
      </w:r>
      <w:r w:rsidRPr="00C552E4">
        <w:rPr>
          <w:rFonts w:ascii="Lato" w:eastAsia="Times New Roman" w:hAnsi="Lato" w:cs="Times New Roman"/>
          <w:b/>
          <w:bCs/>
          <w:sz w:val="22"/>
          <w:szCs w:val="22"/>
          <w:bdr w:val="none" w:sz="0" w:space="0" w:color="auto" w:frame="1"/>
          <w:lang w:eastAsia="fr-FR"/>
        </w:rPr>
        <w:t>CRHEA</w:t>
      </w:r>
      <w:r w:rsidRPr="00C552E4">
        <w:rPr>
          <w:rFonts w:ascii="Lato" w:eastAsia="Times New Roman" w:hAnsi="Lato" w:cs="Times New Roman"/>
          <w:sz w:val="22"/>
          <w:szCs w:val="22"/>
          <w:bdr w:val="none" w:sz="0" w:space="0" w:color="auto" w:frame="1"/>
          <w:lang w:eastAsia="fr-FR"/>
        </w:rPr>
        <w:t xml:space="preserve"> (Centre de Recherche sur l’Hétéro-Épitaxie et ses Applications, Université Côte d’Azur-CNRS)</w:t>
      </w:r>
      <w:r>
        <w:rPr>
          <w:rFonts w:ascii="Lato" w:eastAsia="Times New Roman" w:hAnsi="Lato" w:cs="Times New Roman"/>
          <w:sz w:val="22"/>
          <w:szCs w:val="22"/>
          <w:bdr w:val="none" w:sz="0" w:space="0" w:color="auto" w:frame="1"/>
          <w:lang w:eastAsia="fr-FR"/>
        </w:rPr>
        <w:t xml:space="preserve"> est un</w:t>
      </w:r>
      <w:r w:rsidRPr="00C552E4">
        <w:rPr>
          <w:rFonts w:ascii="Lato" w:eastAsia="Calibri" w:hAnsi="Lato" w:cs="Calibri"/>
          <w:sz w:val="22"/>
          <w:szCs w:val="22"/>
        </w:rPr>
        <w:t xml:space="preserve"> laboratoire </w:t>
      </w:r>
      <w:r>
        <w:rPr>
          <w:rFonts w:ascii="Lato" w:eastAsia="Calibri" w:hAnsi="Lato" w:cs="Calibri"/>
          <w:sz w:val="22"/>
          <w:szCs w:val="22"/>
        </w:rPr>
        <w:t>phare</w:t>
      </w:r>
      <w:r w:rsidRPr="00C552E4">
        <w:rPr>
          <w:rFonts w:ascii="Lato" w:eastAsia="Calibri" w:hAnsi="Lato" w:cs="Calibri"/>
          <w:sz w:val="22"/>
          <w:szCs w:val="22"/>
        </w:rPr>
        <w:t xml:space="preserve"> dans le domaine de l’épitaxie des semiconducteurs à grand gap et a coordonné le </w:t>
      </w:r>
      <w:proofErr w:type="spellStart"/>
      <w:r w:rsidRPr="00C552E4">
        <w:rPr>
          <w:rFonts w:ascii="Lato" w:eastAsia="Calibri" w:hAnsi="Lato" w:cs="Calibri"/>
          <w:sz w:val="22"/>
          <w:szCs w:val="22"/>
        </w:rPr>
        <w:t>Labex</w:t>
      </w:r>
      <w:proofErr w:type="spellEnd"/>
      <w:r w:rsidRPr="00C552E4">
        <w:rPr>
          <w:rFonts w:ascii="Lato" w:eastAsia="Calibri" w:hAnsi="Lato" w:cs="Calibri"/>
          <w:sz w:val="22"/>
          <w:szCs w:val="22"/>
        </w:rPr>
        <w:t xml:space="preserve"> </w:t>
      </w:r>
      <w:proofErr w:type="spellStart"/>
      <w:r w:rsidRPr="00C552E4">
        <w:rPr>
          <w:rFonts w:ascii="Lato" w:eastAsia="Calibri" w:hAnsi="Lato" w:cs="Calibri"/>
          <w:sz w:val="22"/>
          <w:szCs w:val="22"/>
        </w:rPr>
        <w:t>GaNeX</w:t>
      </w:r>
      <w:proofErr w:type="spellEnd"/>
      <w:r w:rsidRPr="00C552E4">
        <w:rPr>
          <w:rFonts w:ascii="Lato" w:eastAsia="Calibri" w:hAnsi="Lato" w:cs="Calibri"/>
          <w:sz w:val="22"/>
          <w:szCs w:val="22"/>
        </w:rPr>
        <w:t xml:space="preserve">/t dédié au GaN. </w:t>
      </w:r>
      <w:r w:rsidRPr="00C552E4">
        <w:rPr>
          <w:rFonts w:ascii="Lato" w:eastAsia="Calibri" w:hAnsi="Lato" w:cs="Calibri"/>
          <w:sz w:val="22"/>
          <w:szCs w:val="22"/>
          <w:lang w:val="en-GB"/>
        </w:rPr>
        <w:t xml:space="preserve">Le CRHEA a </w:t>
      </w:r>
      <w:proofErr w:type="spellStart"/>
      <w:r w:rsidRPr="00C552E4">
        <w:rPr>
          <w:rFonts w:ascii="Lato" w:eastAsia="Calibri" w:hAnsi="Lato" w:cs="Calibri"/>
          <w:sz w:val="22"/>
          <w:szCs w:val="22"/>
          <w:lang w:val="en-GB"/>
        </w:rPr>
        <w:t>développé</w:t>
      </w:r>
      <w:proofErr w:type="spellEnd"/>
      <w:r w:rsidRPr="00C552E4">
        <w:rPr>
          <w:rFonts w:ascii="Lato" w:eastAsia="Calibri" w:hAnsi="Lato" w:cs="Calibri"/>
          <w:sz w:val="22"/>
          <w:szCs w:val="22"/>
          <w:lang w:val="en-GB"/>
        </w:rPr>
        <w:t xml:space="preserve"> </w:t>
      </w:r>
      <w:proofErr w:type="spellStart"/>
      <w:r w:rsidRPr="00C552E4">
        <w:rPr>
          <w:rFonts w:ascii="Lato" w:eastAsia="Calibri" w:hAnsi="Lato" w:cs="Calibri"/>
          <w:sz w:val="22"/>
          <w:szCs w:val="22"/>
          <w:lang w:val="en-GB"/>
        </w:rPr>
        <w:t>une</w:t>
      </w:r>
      <w:proofErr w:type="spellEnd"/>
      <w:r w:rsidRPr="00C552E4">
        <w:rPr>
          <w:rFonts w:ascii="Lato" w:eastAsia="Calibri" w:hAnsi="Lato" w:cs="Calibri"/>
          <w:sz w:val="22"/>
          <w:szCs w:val="22"/>
          <w:lang w:val="en-GB"/>
        </w:rPr>
        <w:t xml:space="preserve"> expertise unique dans la fabrication de dispositifs optoélectroniques, allant des cellules solaires aux LED et lasers, ainsi que de dispositifs électroniques tels que les transistors à haute mobilité. L’équipe dispose des compétences et des outils nécessaires pour la caractérisation structurale et optique des matériaux à croître, ainsi que de la technologie de salle blanche indispensable pour la fabrication de dispositifs optoélectroniques de démonstration.</w:t>
      </w:r>
    </w:p>
    <w:p w14:paraId="556DD605" w14:textId="77777777" w:rsidR="003B0D67" w:rsidRPr="00C552E4" w:rsidRDefault="003B0D67" w:rsidP="003B0D67">
      <w:pPr>
        <w:spacing w:line="240" w:lineRule="auto"/>
        <w:jc w:val="both"/>
        <w:rPr>
          <w:rFonts w:ascii="Lato" w:eastAsia="Calibri" w:hAnsi="Lato" w:cs="Calibri"/>
          <w:sz w:val="22"/>
          <w:szCs w:val="22"/>
          <w:lang w:val="en-GB"/>
        </w:rPr>
      </w:pPr>
      <w:r w:rsidRPr="00C552E4">
        <w:rPr>
          <w:rFonts w:ascii="Lato" w:eastAsia="Calibri" w:hAnsi="Lato" w:cs="Calibri"/>
          <w:sz w:val="22"/>
          <w:szCs w:val="22"/>
          <w:lang w:val="en-GB"/>
        </w:rPr>
        <w:t xml:space="preserve">Au CRHEA, le postdoctorant interagira étroitement avec Christiane Deparis, Eric Frayssinet et Jesus Zuniga-Perez (croissance MBE des pérovskites), l’équipe salle blanche (Virginie Brändli, Sébastien Chenot et Maksym </w:t>
      </w:r>
      <w:proofErr w:type="spellStart"/>
      <w:r w:rsidRPr="00C552E4">
        <w:rPr>
          <w:rFonts w:ascii="Lato" w:eastAsia="Calibri" w:hAnsi="Lato" w:cs="Calibri"/>
          <w:sz w:val="22"/>
          <w:szCs w:val="22"/>
          <w:lang w:val="en-GB"/>
        </w:rPr>
        <w:t>Gromovyii</w:t>
      </w:r>
      <w:proofErr w:type="spellEnd"/>
      <w:r w:rsidRPr="00C552E4">
        <w:rPr>
          <w:rFonts w:ascii="Lato" w:eastAsia="Calibri" w:hAnsi="Lato" w:cs="Calibri"/>
          <w:sz w:val="22"/>
          <w:szCs w:val="22"/>
          <w:lang w:val="en-GB"/>
        </w:rPr>
        <w:t>), Mathieu Leroux (</w:t>
      </w:r>
      <w:proofErr w:type="spellStart"/>
      <w:r w:rsidRPr="00C552E4">
        <w:rPr>
          <w:rFonts w:ascii="Lato" w:eastAsia="Calibri" w:hAnsi="Lato" w:cs="Calibri"/>
          <w:sz w:val="22"/>
          <w:szCs w:val="22"/>
          <w:lang w:val="en-GB"/>
        </w:rPr>
        <w:t>caractérisation</w:t>
      </w:r>
      <w:proofErr w:type="spellEnd"/>
      <w:r w:rsidRPr="00C552E4">
        <w:rPr>
          <w:rFonts w:ascii="Lato" w:eastAsia="Calibri" w:hAnsi="Lato" w:cs="Calibri"/>
          <w:sz w:val="22"/>
          <w:szCs w:val="22"/>
          <w:lang w:val="en-GB"/>
        </w:rPr>
        <w:t xml:space="preserve"> optique), Maxime Hugues (caractérisation électrique) ainsi que Maud Nemoz et Ileana Florea (caractérisation structurale).</w:t>
      </w:r>
    </w:p>
    <w:p w14:paraId="2B7A4DC5" w14:textId="6F454613" w:rsidR="00C552E4" w:rsidRPr="002D17D8" w:rsidRDefault="00C552E4" w:rsidP="00C552E4">
      <w:pPr>
        <w:spacing w:line="240" w:lineRule="auto"/>
        <w:jc w:val="both"/>
        <w:textAlignment w:val="baseline"/>
        <w:rPr>
          <w:rFonts w:ascii="Lato" w:eastAsia="Times New Roman" w:hAnsi="Lato" w:cs="Times New Roman"/>
          <w:color w:val="666666"/>
          <w:sz w:val="22"/>
          <w:szCs w:val="22"/>
          <w:lang w:val="en-GB" w:eastAsia="fr-FR"/>
        </w:rPr>
      </w:pPr>
      <w:r w:rsidRPr="003B0D67">
        <w:rPr>
          <w:rFonts w:ascii="Lato" w:eastAsia="Times New Roman" w:hAnsi="Lato" w:cs="Times New Roman"/>
          <w:b/>
          <w:bCs/>
          <w:color w:val="000000"/>
          <w:sz w:val="22"/>
          <w:szCs w:val="22"/>
          <w:bdr w:val="none" w:sz="0" w:space="0" w:color="auto" w:frame="1"/>
          <w:lang w:eastAsia="fr-FR"/>
        </w:rPr>
        <w:t> </w:t>
      </w:r>
    </w:p>
    <w:p w14:paraId="0E0656FC" w14:textId="41405EBB" w:rsidR="00C552E4" w:rsidRPr="002D17D8" w:rsidRDefault="00C552E4" w:rsidP="00C552E4">
      <w:pPr>
        <w:spacing w:line="240" w:lineRule="auto"/>
        <w:jc w:val="both"/>
        <w:textAlignment w:val="baseline"/>
        <w:rPr>
          <w:rFonts w:ascii="Lato" w:eastAsia="Times New Roman" w:hAnsi="Lato" w:cs="Times New Roman"/>
          <w:color w:val="0000FF"/>
          <w:sz w:val="22"/>
          <w:szCs w:val="22"/>
          <w:lang w:val="en-GB" w:eastAsia="fr-FR"/>
        </w:rPr>
      </w:pPr>
      <w:r w:rsidRPr="002D17D8">
        <w:rPr>
          <w:rFonts w:ascii="Lato" w:eastAsia="Times New Roman" w:hAnsi="Lato" w:cs="Times New Roman"/>
          <w:b/>
          <w:bCs/>
          <w:color w:val="0000FF"/>
          <w:sz w:val="22"/>
          <w:szCs w:val="22"/>
          <w:bdr w:val="none" w:sz="0" w:space="0" w:color="auto" w:frame="1"/>
          <w:lang w:val="en-GB" w:eastAsia="fr-FR"/>
        </w:rPr>
        <w:t>Qualifications</w:t>
      </w:r>
      <w:r w:rsidR="003B0D67">
        <w:rPr>
          <w:rFonts w:ascii="Lato" w:eastAsia="Times New Roman" w:hAnsi="Lato" w:cs="Times New Roman"/>
          <w:b/>
          <w:bCs/>
          <w:color w:val="0000FF"/>
          <w:sz w:val="22"/>
          <w:szCs w:val="22"/>
          <w:bdr w:val="none" w:sz="0" w:space="0" w:color="auto" w:frame="1"/>
          <w:lang w:val="en-GB" w:eastAsia="fr-FR"/>
        </w:rPr>
        <w:t xml:space="preserve"> et expertise </w:t>
      </w:r>
      <w:proofErr w:type="spellStart"/>
      <w:r w:rsidR="003B0D67">
        <w:rPr>
          <w:rFonts w:ascii="Lato" w:eastAsia="Times New Roman" w:hAnsi="Lato" w:cs="Times New Roman"/>
          <w:b/>
          <w:bCs/>
          <w:color w:val="0000FF"/>
          <w:sz w:val="22"/>
          <w:szCs w:val="22"/>
          <w:bdr w:val="none" w:sz="0" w:space="0" w:color="auto" w:frame="1"/>
          <w:lang w:val="en-GB" w:eastAsia="fr-FR"/>
        </w:rPr>
        <w:t>souhait</w:t>
      </w:r>
      <w:r w:rsidR="003B0D67" w:rsidRPr="00C552E4">
        <w:rPr>
          <w:rFonts w:ascii="Lato" w:eastAsia="Times New Roman" w:hAnsi="Lato" w:cs="Times New Roman"/>
          <w:b/>
          <w:bCs/>
          <w:color w:val="0000FF"/>
          <w:sz w:val="22"/>
          <w:szCs w:val="22"/>
          <w:bdr w:val="none" w:sz="0" w:space="0" w:color="auto" w:frame="1"/>
          <w:lang w:val="en-GB" w:eastAsia="fr-FR"/>
        </w:rPr>
        <w:t>é</w:t>
      </w:r>
      <w:r w:rsidR="003B0D67">
        <w:rPr>
          <w:rFonts w:ascii="Lato" w:eastAsia="Times New Roman" w:hAnsi="Lato" w:cs="Times New Roman"/>
          <w:b/>
          <w:bCs/>
          <w:color w:val="0000FF"/>
          <w:sz w:val="22"/>
          <w:szCs w:val="22"/>
          <w:bdr w:val="none" w:sz="0" w:space="0" w:color="auto" w:frame="1"/>
          <w:lang w:val="en-GB" w:eastAsia="fr-FR"/>
        </w:rPr>
        <w:t>e</w:t>
      </w:r>
      <w:proofErr w:type="spellEnd"/>
      <w:r w:rsidRPr="002D17D8">
        <w:rPr>
          <w:rFonts w:ascii="Lato" w:eastAsia="Times New Roman" w:hAnsi="Lato" w:cs="Times New Roman"/>
          <w:b/>
          <w:bCs/>
          <w:color w:val="0000FF"/>
          <w:sz w:val="22"/>
          <w:szCs w:val="22"/>
          <w:bdr w:val="none" w:sz="0" w:space="0" w:color="auto" w:frame="1"/>
          <w:lang w:val="en-GB" w:eastAsia="fr-FR"/>
        </w:rPr>
        <w:t>:</w:t>
      </w:r>
    </w:p>
    <w:p w14:paraId="0C7584BF" w14:textId="77777777" w:rsidR="003B0D67" w:rsidRPr="00C552E4" w:rsidRDefault="003B0D67"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eastAsia="fr-FR"/>
        </w:rPr>
      </w:pPr>
      <w:r w:rsidRPr="00C552E4">
        <w:rPr>
          <w:rFonts w:ascii="Lato" w:eastAsia="Times New Roman" w:hAnsi="Lato" w:cs="Times New Roman"/>
          <w:color w:val="000000"/>
          <w:sz w:val="22"/>
          <w:szCs w:val="22"/>
          <w:bdr w:val="none" w:sz="0" w:space="0" w:color="auto" w:frame="1"/>
          <w:lang w:eastAsia="fr-FR"/>
        </w:rPr>
        <w:t xml:space="preserve">Doctorat en science des matériaux ou en </w:t>
      </w:r>
      <w:proofErr w:type="spellStart"/>
      <w:r w:rsidRPr="00C552E4">
        <w:rPr>
          <w:rFonts w:ascii="Lato" w:eastAsia="Times New Roman" w:hAnsi="Lato" w:cs="Times New Roman"/>
          <w:color w:val="000000"/>
          <w:sz w:val="22"/>
          <w:szCs w:val="22"/>
          <w:bdr w:val="none" w:sz="0" w:space="0" w:color="auto" w:frame="1"/>
          <w:lang w:eastAsia="fr-FR"/>
        </w:rPr>
        <w:t>nanofabrication</w:t>
      </w:r>
      <w:proofErr w:type="spellEnd"/>
      <w:r w:rsidRPr="00C552E4">
        <w:rPr>
          <w:rFonts w:ascii="Lato" w:eastAsia="Times New Roman" w:hAnsi="Lato" w:cs="Times New Roman"/>
          <w:color w:val="000000"/>
          <w:sz w:val="22"/>
          <w:szCs w:val="22"/>
          <w:bdr w:val="none" w:sz="0" w:space="0" w:color="auto" w:frame="1"/>
          <w:lang w:eastAsia="fr-FR"/>
        </w:rPr>
        <w:t xml:space="preserve"> de dispositifs.</w:t>
      </w:r>
    </w:p>
    <w:p w14:paraId="13724A03" w14:textId="77777777" w:rsidR="003B0D67" w:rsidRPr="00C552E4" w:rsidRDefault="003B0D67"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proofErr w:type="spellStart"/>
      <w:r w:rsidRPr="00C552E4">
        <w:rPr>
          <w:rFonts w:ascii="Lato" w:eastAsia="Times New Roman" w:hAnsi="Lato" w:cs="Times New Roman"/>
          <w:color w:val="000000"/>
          <w:sz w:val="22"/>
          <w:szCs w:val="22"/>
          <w:bdr w:val="none" w:sz="0" w:space="0" w:color="auto" w:frame="1"/>
          <w:lang w:val="en-GB" w:eastAsia="fr-FR"/>
        </w:rPr>
        <w:t>Expérience</w:t>
      </w:r>
      <w:proofErr w:type="spellEnd"/>
      <w:r w:rsidRPr="00C552E4">
        <w:rPr>
          <w:rFonts w:ascii="Lato" w:eastAsia="Times New Roman" w:hAnsi="Lato" w:cs="Times New Roman"/>
          <w:color w:val="000000"/>
          <w:sz w:val="22"/>
          <w:szCs w:val="22"/>
          <w:bdr w:val="none" w:sz="0" w:space="0" w:color="auto" w:frame="1"/>
          <w:lang w:val="en-GB" w:eastAsia="fr-FR"/>
        </w:rPr>
        <w:t xml:space="preserve"> </w:t>
      </w:r>
      <w:proofErr w:type="spellStart"/>
      <w:r w:rsidRPr="00C552E4">
        <w:rPr>
          <w:rFonts w:ascii="Lato" w:eastAsia="Times New Roman" w:hAnsi="Lato" w:cs="Times New Roman"/>
          <w:color w:val="000000"/>
          <w:sz w:val="22"/>
          <w:szCs w:val="22"/>
          <w:bdr w:val="none" w:sz="0" w:space="0" w:color="auto" w:frame="1"/>
          <w:lang w:val="en-GB" w:eastAsia="fr-FR"/>
        </w:rPr>
        <w:t>pratique</w:t>
      </w:r>
      <w:proofErr w:type="spellEnd"/>
      <w:r w:rsidRPr="00C552E4">
        <w:rPr>
          <w:rFonts w:ascii="Lato" w:eastAsia="Times New Roman" w:hAnsi="Lato" w:cs="Times New Roman"/>
          <w:color w:val="000000"/>
          <w:sz w:val="22"/>
          <w:szCs w:val="22"/>
          <w:bdr w:val="none" w:sz="0" w:space="0" w:color="auto" w:frame="1"/>
          <w:lang w:val="en-GB" w:eastAsia="fr-FR"/>
        </w:rPr>
        <w:t xml:space="preserve"> avec les réacteurs de croissance et/ou en salle blanche.</w:t>
      </w:r>
    </w:p>
    <w:p w14:paraId="228E1887" w14:textId="77777777" w:rsidR="003B0D67" w:rsidRPr="00C552E4" w:rsidRDefault="003B0D67"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C552E4">
        <w:rPr>
          <w:rFonts w:ascii="Lato" w:eastAsia="Times New Roman" w:hAnsi="Lato" w:cs="Times New Roman"/>
          <w:color w:val="000000"/>
          <w:sz w:val="22"/>
          <w:szCs w:val="22"/>
          <w:bdr w:val="none" w:sz="0" w:space="0" w:color="auto" w:frame="1"/>
          <w:lang w:val="en-GB" w:eastAsia="fr-FR"/>
        </w:rPr>
        <w:t>Connaissance de la caractérisation structurale et/ou optique des semiconducteurs.</w:t>
      </w:r>
    </w:p>
    <w:p w14:paraId="404FB8CD" w14:textId="77777777" w:rsidR="003B0D67" w:rsidRPr="00C552E4" w:rsidRDefault="003B0D67"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C552E4">
        <w:rPr>
          <w:rFonts w:ascii="Lato" w:eastAsia="Times New Roman" w:hAnsi="Lato" w:cs="Times New Roman"/>
          <w:color w:val="000000"/>
          <w:sz w:val="22"/>
          <w:szCs w:val="22"/>
          <w:bdr w:val="none" w:sz="0" w:space="0" w:color="auto" w:frame="1"/>
          <w:lang w:val="en-GB" w:eastAsia="fr-FR"/>
        </w:rPr>
        <w:t>Connaissances en simulations numériques appréciées mais non obligatoires.</w:t>
      </w:r>
    </w:p>
    <w:p w14:paraId="4D716E6F" w14:textId="77777777" w:rsidR="003B0D67" w:rsidRPr="00C552E4" w:rsidRDefault="003B0D67"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C552E4">
        <w:rPr>
          <w:rFonts w:ascii="Lato" w:eastAsia="Times New Roman" w:hAnsi="Lato" w:cs="Times New Roman"/>
          <w:color w:val="000000"/>
          <w:sz w:val="22"/>
          <w:szCs w:val="22"/>
          <w:bdr w:val="none" w:sz="0" w:space="0" w:color="auto" w:frame="1"/>
          <w:lang w:val="en-GB" w:eastAsia="fr-FR"/>
        </w:rPr>
        <w:t>Excellentes compétences analytiques, organisationnelles et de communication.</w:t>
      </w:r>
    </w:p>
    <w:p w14:paraId="13A669A0" w14:textId="77777777" w:rsidR="003B0D67" w:rsidRPr="00C552E4" w:rsidRDefault="003B0D67"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C552E4">
        <w:rPr>
          <w:rFonts w:ascii="Lato" w:eastAsia="Times New Roman" w:hAnsi="Lato" w:cs="Times New Roman"/>
          <w:color w:val="000000"/>
          <w:sz w:val="22"/>
          <w:szCs w:val="22"/>
          <w:bdr w:val="none" w:sz="0" w:space="0" w:color="auto" w:frame="1"/>
          <w:lang w:val="en-GB" w:eastAsia="fr-FR"/>
        </w:rPr>
        <w:t>Créativité et capacité à penser différemment.</w:t>
      </w:r>
    </w:p>
    <w:p w14:paraId="3F93B066" w14:textId="77777777" w:rsidR="00C552E4" w:rsidRPr="003B0D67" w:rsidRDefault="00C552E4" w:rsidP="00C552E4">
      <w:pPr>
        <w:spacing w:line="240" w:lineRule="auto"/>
        <w:jc w:val="both"/>
        <w:textAlignment w:val="baseline"/>
        <w:rPr>
          <w:rFonts w:ascii="Lato" w:eastAsia="Times New Roman" w:hAnsi="Lato" w:cs="Times New Roman"/>
          <w:color w:val="666666"/>
          <w:sz w:val="22"/>
          <w:szCs w:val="22"/>
          <w:lang w:eastAsia="fr-FR"/>
        </w:rPr>
      </w:pPr>
    </w:p>
    <w:p w14:paraId="1FE30FAD" w14:textId="66761B51" w:rsidR="00C552E4" w:rsidRPr="003B0D67" w:rsidRDefault="003B0D67" w:rsidP="00C552E4">
      <w:pPr>
        <w:spacing w:line="240" w:lineRule="auto"/>
        <w:jc w:val="both"/>
        <w:textAlignment w:val="baseline"/>
        <w:rPr>
          <w:rFonts w:ascii="Lato" w:eastAsia="Times New Roman" w:hAnsi="Lato" w:cs="Times New Roman"/>
          <w:color w:val="0000FF"/>
          <w:sz w:val="22"/>
          <w:szCs w:val="22"/>
          <w:lang w:eastAsia="fr-FR"/>
        </w:rPr>
      </w:pPr>
      <w:r w:rsidRPr="003B0D67">
        <w:rPr>
          <w:rFonts w:ascii="Lato" w:eastAsia="Times New Roman" w:hAnsi="Lato" w:cs="Times New Roman"/>
          <w:b/>
          <w:bCs/>
          <w:color w:val="0000FF"/>
          <w:sz w:val="22"/>
          <w:szCs w:val="22"/>
          <w:bdr w:val="none" w:sz="0" w:space="0" w:color="auto" w:frame="1"/>
          <w:lang w:eastAsia="fr-FR"/>
        </w:rPr>
        <w:t>Notre offre</w:t>
      </w:r>
      <w:r w:rsidR="00C552E4" w:rsidRPr="003B0D67">
        <w:rPr>
          <w:rFonts w:ascii="Lato" w:eastAsia="Times New Roman" w:hAnsi="Lato" w:cs="Times New Roman"/>
          <w:b/>
          <w:bCs/>
          <w:color w:val="0000FF"/>
          <w:sz w:val="22"/>
          <w:szCs w:val="22"/>
          <w:bdr w:val="none" w:sz="0" w:space="0" w:color="auto" w:frame="1"/>
          <w:lang w:eastAsia="fr-FR"/>
        </w:rPr>
        <w:t>:</w:t>
      </w:r>
    </w:p>
    <w:p w14:paraId="6CF4A423" w14:textId="77777777" w:rsidR="00C552E4" w:rsidRPr="00C552E4" w:rsidRDefault="00C552E4"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eastAsia="fr-FR"/>
        </w:rPr>
      </w:pPr>
      <w:r w:rsidRPr="00C552E4">
        <w:rPr>
          <w:rFonts w:ascii="Lato" w:eastAsia="Times New Roman" w:hAnsi="Lato" w:cs="Times New Roman"/>
          <w:color w:val="000000"/>
          <w:sz w:val="22"/>
          <w:szCs w:val="22"/>
          <w:bdr w:val="none" w:sz="0" w:space="0" w:color="auto" w:frame="1"/>
          <w:lang w:eastAsia="fr-FR"/>
        </w:rPr>
        <w:t>L’opportunité de travailler sur un projet innovant et de jouer un rôle clé dans la structuration du domaine émergent des dispositifs à base de pérovskites.</w:t>
      </w:r>
    </w:p>
    <w:p w14:paraId="0049B40D" w14:textId="77777777" w:rsidR="00C552E4" w:rsidRPr="00C552E4" w:rsidRDefault="00C552E4"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proofErr w:type="spellStart"/>
      <w:r w:rsidRPr="00C552E4">
        <w:rPr>
          <w:rFonts w:ascii="Lato" w:eastAsia="Times New Roman" w:hAnsi="Lato" w:cs="Times New Roman"/>
          <w:color w:val="000000"/>
          <w:sz w:val="22"/>
          <w:szCs w:val="22"/>
          <w:bdr w:val="none" w:sz="0" w:space="0" w:color="auto" w:frame="1"/>
          <w:lang w:val="en-GB" w:eastAsia="fr-FR"/>
        </w:rPr>
        <w:t>L’opportunité</w:t>
      </w:r>
      <w:proofErr w:type="spellEnd"/>
      <w:r w:rsidRPr="00C552E4">
        <w:rPr>
          <w:rFonts w:ascii="Lato" w:eastAsia="Times New Roman" w:hAnsi="Lato" w:cs="Times New Roman"/>
          <w:color w:val="000000"/>
          <w:sz w:val="22"/>
          <w:szCs w:val="22"/>
          <w:bdr w:val="none" w:sz="0" w:space="0" w:color="auto" w:frame="1"/>
          <w:lang w:val="en-GB" w:eastAsia="fr-FR"/>
        </w:rPr>
        <w:t xml:space="preserve"> </w:t>
      </w:r>
      <w:proofErr w:type="spellStart"/>
      <w:r w:rsidRPr="00C552E4">
        <w:rPr>
          <w:rFonts w:ascii="Lato" w:eastAsia="Times New Roman" w:hAnsi="Lato" w:cs="Times New Roman"/>
          <w:color w:val="000000"/>
          <w:sz w:val="22"/>
          <w:szCs w:val="22"/>
          <w:bdr w:val="none" w:sz="0" w:space="0" w:color="auto" w:frame="1"/>
          <w:lang w:val="en-GB" w:eastAsia="fr-FR"/>
        </w:rPr>
        <w:t>d’encadrer</w:t>
      </w:r>
      <w:proofErr w:type="spellEnd"/>
      <w:r w:rsidRPr="00C552E4">
        <w:rPr>
          <w:rFonts w:ascii="Lato" w:eastAsia="Times New Roman" w:hAnsi="Lato" w:cs="Times New Roman"/>
          <w:color w:val="000000"/>
          <w:sz w:val="22"/>
          <w:szCs w:val="22"/>
          <w:bdr w:val="none" w:sz="0" w:space="0" w:color="auto" w:frame="1"/>
          <w:lang w:val="en-GB" w:eastAsia="fr-FR"/>
        </w:rPr>
        <w:t xml:space="preserve"> des </w:t>
      </w:r>
      <w:proofErr w:type="spellStart"/>
      <w:r w:rsidRPr="00C552E4">
        <w:rPr>
          <w:rFonts w:ascii="Lato" w:eastAsia="Times New Roman" w:hAnsi="Lato" w:cs="Times New Roman"/>
          <w:color w:val="000000"/>
          <w:sz w:val="22"/>
          <w:szCs w:val="22"/>
          <w:bdr w:val="none" w:sz="0" w:space="0" w:color="auto" w:frame="1"/>
          <w:lang w:val="en-GB" w:eastAsia="fr-FR"/>
        </w:rPr>
        <w:t>stagiaires</w:t>
      </w:r>
      <w:proofErr w:type="spellEnd"/>
      <w:r w:rsidRPr="00C552E4">
        <w:rPr>
          <w:rFonts w:ascii="Lato" w:eastAsia="Times New Roman" w:hAnsi="Lato" w:cs="Times New Roman"/>
          <w:color w:val="000000"/>
          <w:sz w:val="22"/>
          <w:szCs w:val="22"/>
          <w:bdr w:val="none" w:sz="0" w:space="0" w:color="auto" w:frame="1"/>
          <w:lang w:val="en-GB" w:eastAsia="fr-FR"/>
        </w:rPr>
        <w:t>.</w:t>
      </w:r>
    </w:p>
    <w:p w14:paraId="268D0867" w14:textId="77777777" w:rsidR="00C552E4" w:rsidRPr="00C552E4" w:rsidRDefault="00C552E4"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r w:rsidRPr="00C552E4">
        <w:rPr>
          <w:rFonts w:ascii="Lato" w:eastAsia="Times New Roman" w:hAnsi="Lato" w:cs="Times New Roman"/>
          <w:color w:val="000000"/>
          <w:sz w:val="22"/>
          <w:szCs w:val="22"/>
          <w:bdr w:val="none" w:sz="0" w:space="0" w:color="auto" w:frame="1"/>
          <w:lang w:val="en-GB" w:eastAsia="fr-FR"/>
        </w:rPr>
        <w:t>De nombreuses collaborations en France, en Europe et à Singapour dans des environnements hautement stimulants.</w:t>
      </w:r>
    </w:p>
    <w:p w14:paraId="0B881B4F" w14:textId="5EABF016" w:rsidR="00C552E4" w:rsidRPr="00C552E4" w:rsidRDefault="00C552E4"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eastAsia="fr-FR"/>
        </w:rPr>
      </w:pPr>
      <w:r w:rsidRPr="00C552E4">
        <w:rPr>
          <w:rFonts w:ascii="Lato" w:eastAsia="Times New Roman" w:hAnsi="Lato" w:cs="Times New Roman"/>
          <w:color w:val="000000"/>
          <w:sz w:val="22"/>
          <w:szCs w:val="22"/>
          <w:bdr w:val="none" w:sz="0" w:space="0" w:color="auto" w:frame="1"/>
          <w:lang w:eastAsia="fr-FR"/>
        </w:rPr>
        <w:t>D’excellentes opportunités de réseau</w:t>
      </w:r>
      <w:r w:rsidR="003B0D67" w:rsidRPr="003B0D67">
        <w:rPr>
          <w:rFonts w:ascii="Lato" w:eastAsia="Times New Roman" w:hAnsi="Lato" w:cs="Times New Roman"/>
          <w:color w:val="000000"/>
          <w:sz w:val="22"/>
          <w:szCs w:val="22"/>
          <w:bdr w:val="none" w:sz="0" w:space="0" w:color="auto" w:frame="1"/>
          <w:lang w:eastAsia="fr-FR"/>
        </w:rPr>
        <w:t xml:space="preserve"> </w:t>
      </w:r>
      <w:r w:rsidRPr="00C552E4">
        <w:rPr>
          <w:rFonts w:ascii="Lato" w:eastAsia="Times New Roman" w:hAnsi="Lato" w:cs="Times New Roman"/>
          <w:color w:val="000000"/>
          <w:sz w:val="22"/>
          <w:szCs w:val="22"/>
          <w:bdr w:val="none" w:sz="0" w:space="0" w:color="auto" w:frame="1"/>
          <w:lang w:eastAsia="fr-FR"/>
        </w:rPr>
        <w:t>avec des experts de premier plan issus du monde académique et industriel.</w:t>
      </w:r>
    </w:p>
    <w:p w14:paraId="7F8C56EC" w14:textId="77777777" w:rsidR="00C552E4" w:rsidRDefault="00C552E4"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proofErr w:type="spellStart"/>
      <w:r w:rsidRPr="00C552E4">
        <w:rPr>
          <w:rFonts w:ascii="Lato" w:eastAsia="Times New Roman" w:hAnsi="Lato" w:cs="Times New Roman"/>
          <w:color w:val="000000"/>
          <w:sz w:val="22"/>
          <w:szCs w:val="22"/>
          <w:bdr w:val="none" w:sz="0" w:space="0" w:color="auto" w:frame="1"/>
          <w:lang w:val="en-GB" w:eastAsia="fr-FR"/>
        </w:rPr>
        <w:t>D’excellentes</w:t>
      </w:r>
      <w:proofErr w:type="spellEnd"/>
      <w:r w:rsidRPr="00C552E4">
        <w:rPr>
          <w:rFonts w:ascii="Lato" w:eastAsia="Times New Roman" w:hAnsi="Lato" w:cs="Times New Roman"/>
          <w:color w:val="000000"/>
          <w:sz w:val="22"/>
          <w:szCs w:val="22"/>
          <w:bdr w:val="none" w:sz="0" w:space="0" w:color="auto" w:frame="1"/>
          <w:lang w:val="en-GB" w:eastAsia="fr-FR"/>
        </w:rPr>
        <w:t xml:space="preserve"> conditions de travail avec un </w:t>
      </w:r>
      <w:proofErr w:type="spellStart"/>
      <w:r w:rsidRPr="00C552E4">
        <w:rPr>
          <w:rFonts w:ascii="Lato" w:eastAsia="Times New Roman" w:hAnsi="Lato" w:cs="Times New Roman"/>
          <w:color w:val="000000"/>
          <w:sz w:val="22"/>
          <w:szCs w:val="22"/>
          <w:bdr w:val="none" w:sz="0" w:space="0" w:color="auto" w:frame="1"/>
          <w:lang w:val="en-GB" w:eastAsia="fr-FR"/>
        </w:rPr>
        <w:t>salaire</w:t>
      </w:r>
      <w:proofErr w:type="spellEnd"/>
      <w:r w:rsidRPr="00C552E4">
        <w:rPr>
          <w:rFonts w:ascii="Lato" w:eastAsia="Times New Roman" w:hAnsi="Lato" w:cs="Times New Roman"/>
          <w:color w:val="000000"/>
          <w:sz w:val="22"/>
          <w:szCs w:val="22"/>
          <w:bdr w:val="none" w:sz="0" w:space="0" w:color="auto" w:frame="1"/>
          <w:lang w:val="en-GB" w:eastAsia="fr-FR"/>
        </w:rPr>
        <w:t xml:space="preserve"> et des </w:t>
      </w:r>
      <w:proofErr w:type="spellStart"/>
      <w:r w:rsidRPr="00C552E4">
        <w:rPr>
          <w:rFonts w:ascii="Lato" w:eastAsia="Times New Roman" w:hAnsi="Lato" w:cs="Times New Roman"/>
          <w:color w:val="000000"/>
          <w:sz w:val="22"/>
          <w:szCs w:val="22"/>
          <w:bdr w:val="none" w:sz="0" w:space="0" w:color="auto" w:frame="1"/>
          <w:lang w:val="en-GB" w:eastAsia="fr-FR"/>
        </w:rPr>
        <w:t>avantages</w:t>
      </w:r>
      <w:proofErr w:type="spellEnd"/>
      <w:r w:rsidRPr="00C552E4">
        <w:rPr>
          <w:rFonts w:ascii="Lato" w:eastAsia="Times New Roman" w:hAnsi="Lato" w:cs="Times New Roman"/>
          <w:color w:val="000000"/>
          <w:sz w:val="22"/>
          <w:szCs w:val="22"/>
          <w:bdr w:val="none" w:sz="0" w:space="0" w:color="auto" w:frame="1"/>
          <w:lang w:val="en-GB" w:eastAsia="fr-FR"/>
        </w:rPr>
        <w:t xml:space="preserve"> </w:t>
      </w:r>
      <w:proofErr w:type="spellStart"/>
      <w:r w:rsidRPr="00C552E4">
        <w:rPr>
          <w:rFonts w:ascii="Lato" w:eastAsia="Times New Roman" w:hAnsi="Lato" w:cs="Times New Roman"/>
          <w:color w:val="000000"/>
          <w:sz w:val="22"/>
          <w:szCs w:val="22"/>
          <w:bdr w:val="none" w:sz="0" w:space="0" w:color="auto" w:frame="1"/>
          <w:lang w:val="en-GB" w:eastAsia="fr-FR"/>
        </w:rPr>
        <w:t>compétitifs</w:t>
      </w:r>
      <w:proofErr w:type="spellEnd"/>
      <w:r w:rsidRPr="00C552E4">
        <w:rPr>
          <w:rFonts w:ascii="Lato" w:eastAsia="Times New Roman" w:hAnsi="Lato" w:cs="Times New Roman"/>
          <w:color w:val="000000"/>
          <w:sz w:val="22"/>
          <w:szCs w:val="22"/>
          <w:bdr w:val="none" w:sz="0" w:space="0" w:color="auto" w:frame="1"/>
          <w:lang w:val="en-GB" w:eastAsia="fr-FR"/>
        </w:rPr>
        <w:t>.</w:t>
      </w:r>
    </w:p>
    <w:p w14:paraId="2D1342E5" w14:textId="77777777" w:rsidR="003B0D67" w:rsidRPr="00C552E4" w:rsidRDefault="003B0D67" w:rsidP="003B0D67">
      <w:pPr>
        <w:pStyle w:val="Paragraphedeliste"/>
        <w:numPr>
          <w:ilvl w:val="0"/>
          <w:numId w:val="16"/>
        </w:numPr>
        <w:spacing w:line="240" w:lineRule="auto"/>
        <w:jc w:val="both"/>
        <w:textAlignment w:val="baseline"/>
        <w:rPr>
          <w:rFonts w:ascii="Lato" w:eastAsia="Times New Roman" w:hAnsi="Lato" w:cs="Times New Roman"/>
          <w:color w:val="000000"/>
          <w:sz w:val="22"/>
          <w:szCs w:val="22"/>
          <w:bdr w:val="none" w:sz="0" w:space="0" w:color="auto" w:frame="1"/>
          <w:lang w:val="en-GB" w:eastAsia="fr-FR"/>
        </w:rPr>
      </w:pPr>
    </w:p>
    <w:p w14:paraId="53641BA5" w14:textId="77777777" w:rsidR="003B0D67" w:rsidRDefault="00C552E4" w:rsidP="00C552E4">
      <w:pPr>
        <w:spacing w:line="240" w:lineRule="auto"/>
        <w:jc w:val="both"/>
        <w:textAlignment w:val="baseline"/>
        <w:rPr>
          <w:rFonts w:ascii="Lato" w:eastAsia="Times New Roman" w:hAnsi="Lato" w:cs="Times New Roman"/>
          <w:b/>
          <w:bCs/>
          <w:color w:val="0000FF"/>
          <w:sz w:val="22"/>
          <w:szCs w:val="22"/>
          <w:bdr w:val="none" w:sz="0" w:space="0" w:color="auto" w:frame="1"/>
          <w:lang w:eastAsia="fr-FR"/>
        </w:rPr>
      </w:pPr>
      <w:r w:rsidRPr="00C552E4">
        <w:rPr>
          <w:rFonts w:ascii="Lato" w:eastAsia="Times New Roman" w:hAnsi="Lato" w:cs="Times New Roman"/>
          <w:b/>
          <w:bCs/>
          <w:color w:val="0000FF"/>
          <w:sz w:val="22"/>
          <w:szCs w:val="22"/>
          <w:bdr w:val="none" w:sz="0" w:space="0" w:color="auto" w:frame="1"/>
          <w:lang w:eastAsia="fr-FR"/>
        </w:rPr>
        <w:t>Comment postuler.</w:t>
      </w:r>
    </w:p>
    <w:p w14:paraId="45EFA8E6" w14:textId="7E344C99" w:rsidR="00C552E4" w:rsidRPr="00C552E4" w:rsidRDefault="00C552E4" w:rsidP="00C552E4">
      <w:pPr>
        <w:spacing w:line="240" w:lineRule="auto"/>
        <w:jc w:val="both"/>
        <w:textAlignment w:val="baseline"/>
        <w:rPr>
          <w:rFonts w:ascii="Lato" w:eastAsia="Calibri" w:hAnsi="Lato" w:cs="Calibri"/>
          <w:sz w:val="22"/>
          <w:szCs w:val="22"/>
        </w:rPr>
      </w:pPr>
      <w:r w:rsidRPr="00C552E4">
        <w:rPr>
          <w:rFonts w:ascii="Lato" w:eastAsia="Calibri" w:hAnsi="Lato" w:cs="Calibri"/>
          <w:sz w:val="22"/>
          <w:szCs w:val="22"/>
        </w:rPr>
        <w:t xml:space="preserve">Les candidats intéressés doivent envoyer leur candidature par </w:t>
      </w:r>
      <w:r w:rsidR="003B0D67">
        <w:rPr>
          <w:rFonts w:ascii="Lato" w:eastAsia="Calibri" w:hAnsi="Lato" w:cs="Calibri"/>
          <w:sz w:val="22"/>
          <w:szCs w:val="22"/>
        </w:rPr>
        <w:t>mel</w:t>
      </w:r>
      <w:r w:rsidRPr="00C552E4">
        <w:rPr>
          <w:rFonts w:ascii="Lato" w:eastAsia="Calibri" w:hAnsi="Lato" w:cs="Calibri"/>
          <w:sz w:val="22"/>
          <w:szCs w:val="22"/>
        </w:rPr>
        <w:t xml:space="preserve"> à jesus.zuniga.perez@crhea.cnrs.fr, comprenant un CV détaillé, une lettre de motivation expliquant leur intérêt et leur parcours ainsi qu’une liste de publications</w:t>
      </w:r>
    </w:p>
    <w:p w14:paraId="35D032FE" w14:textId="77777777" w:rsidR="00C552E4" w:rsidRPr="003B0D67" w:rsidRDefault="00C552E4" w:rsidP="002B46F4">
      <w:pPr>
        <w:spacing w:line="240" w:lineRule="auto"/>
        <w:jc w:val="both"/>
        <w:textAlignment w:val="baseline"/>
        <w:rPr>
          <w:rFonts w:ascii="Lato" w:eastAsia="Calibri" w:hAnsi="Lato" w:cs="Calibri"/>
          <w:sz w:val="22"/>
          <w:szCs w:val="22"/>
        </w:rPr>
      </w:pPr>
    </w:p>
    <w:sectPr w:rsidR="00C552E4" w:rsidRPr="003B0D67" w:rsidSect="003936DB">
      <w:headerReference w:type="default" r:id="rId9"/>
      <w:footerReference w:type="default" r:id="rId10"/>
      <w:headerReference w:type="first" r:id="rId11"/>
      <w:footerReference w:type="first" r:id="rId12"/>
      <w:type w:val="continuous"/>
      <w:pgSz w:w="11906" w:h="16838" w:code="9"/>
      <w:pgMar w:top="2070" w:right="1134" w:bottom="1021"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16DA5" w14:textId="77777777" w:rsidR="007D60CA" w:rsidRDefault="007D60CA" w:rsidP="00F51D4C">
      <w:r>
        <w:separator/>
      </w:r>
    </w:p>
  </w:endnote>
  <w:endnote w:type="continuationSeparator" w:id="0">
    <w:p w14:paraId="46A0FE32" w14:textId="77777777" w:rsidR="007D60CA" w:rsidRDefault="007D60CA"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00000001" w:usb1="00000001" w:usb2="00000000" w:usb3="00000000" w:csb0="0000019F" w:csb1="00000000"/>
  </w:font>
  <w:font w:name="Lato">
    <w:altName w:val="Arial"/>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7D3FA" w14:textId="77777777" w:rsidR="0050100C" w:rsidRDefault="0050100C">
    <w:pPr>
      <w:pStyle w:val="Pieddepage"/>
    </w:pPr>
    <w:r>
      <w:rPr>
        <w:noProof/>
        <w:lang w:eastAsia="fr-FR"/>
      </w:rPr>
      <mc:AlternateContent>
        <mc:Choice Requires="wpg">
          <w:drawing>
            <wp:anchor distT="0" distB="0" distL="114300" distR="114300" simplePos="0" relativeHeight="251668480" behindDoc="0" locked="0" layoutInCell="1" allowOverlap="1" wp14:anchorId="435E844B" wp14:editId="1C061919">
              <wp:simplePos x="0" y="0"/>
              <wp:positionH relativeFrom="page">
                <wp:posOffset>5166360</wp:posOffset>
              </wp:positionH>
              <wp:positionV relativeFrom="page">
                <wp:posOffset>9072880</wp:posOffset>
              </wp:positionV>
              <wp:extent cx="2037600" cy="1256400"/>
              <wp:effectExtent l="0" t="0" r="1270" b="1270"/>
              <wp:wrapNone/>
              <wp:docPr id="9" name="Groupe 9"/>
              <wp:cNvGraphicFramePr/>
              <a:graphic xmlns:a="http://schemas.openxmlformats.org/drawingml/2006/main">
                <a:graphicData uri="http://schemas.microsoft.com/office/word/2010/wordprocessingGroup">
                  <wpg:wgp>
                    <wpg:cNvGrpSpPr/>
                    <wpg:grpSpPr>
                      <a:xfrm>
                        <a:off x="0" y="0"/>
                        <a:ext cx="2037600" cy="1256400"/>
                        <a:chOff x="0" y="0"/>
                        <a:chExt cx="2040255" cy="1259840"/>
                      </a:xfrm>
                    </wpg:grpSpPr>
                    <wps:wsp>
                      <wps:cNvPr id="10" name="Rectangle 10"/>
                      <wps:cNvSpPr/>
                      <wps:spPr>
                        <a:xfrm>
                          <a:off x="1752600" y="0"/>
                          <a:ext cx="287655" cy="125984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857250"/>
                          <a:ext cx="2037080" cy="3994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752600" y="857250"/>
                          <a:ext cx="287655" cy="39941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857FD8" id="Groupe 9" o:spid="_x0000_s1026" style="position:absolute;margin-left:406.8pt;margin-top:714.4pt;width:160.45pt;height:98.95pt;z-index:251668480;mso-position-horizontal-relative:page;mso-position-vertical-relative:page;mso-width-relative:margin;mso-height-relative:margin" coordsize="20402,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">
              <v:rect id="Rectangle 10" o:spid="_x0000_s1027" style="position:absolute;left:17526;width:2876;height:12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icYA&#10;AADbAAAADwAAAGRycy9kb3ducmV2LnhtbESPQWvCQBCF7wX/wzJCb7qph1ZSVymi4EGQGqXtbciO&#10;STA7G7NrTPvrnYPQ2wzvzXvfzBa9q1VHbag8G3gZJ6CIc28rLgwcsvVoCipEZIu1ZzLwSwEW88HT&#10;DFPrb/xJ3T4WSkI4pGigjLFJtQ55SQ7D2DfEop186zDK2hbatniTcFfrSZK8aocVS0OJDS1Lys/7&#10;qzOw23bZ8jL5Pua769vP+Wv7d6JVZszzsP94BxWpj//mx/XGCr7Qyy8ygJ7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0+icYAAADbAAAADwAAAAAAAAAAAAAAAACYAgAAZHJz&#10;L2Rvd25yZXYueG1sUEsFBgAAAAAEAAQA9QAAAIsDAAAAAA==&#10;" fillcolor="#3978bc [3209]" stroked="f" strokeweight="2pt"/>
              <v:rect id="Rectangle 11" o:spid="_x0000_s1028" style="position:absolute;top:8572;width:20370;height:3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3CMAA&#10;AADbAAAADwAAAGRycy9kb3ducmV2LnhtbERPTYvCMBC9L/gfwgje1lQP0q1GKYKgeNJdBG9DM7bF&#10;ZlKTaLP/frOwsLd5vM9ZbaLpxIucby0rmE0zEMSV1S3XCr4+d+85CB+QNXaWScE3edisR28rLLQd&#10;+ESvc6hFCmFfoIImhL6Q0lcNGfRT2xMn7madwZCgq6V2OKRw08l5li2kwZZTQ4M9bRuq7uenUbA9&#10;DJeyyw/XOjcf5THKkysfUanJOJZLEIFi+Bf/ufc6zZ/B7y/p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G3CMAAAADbAAAADwAAAAAAAAAAAAAAAACYAgAAZHJzL2Rvd25y&#10;ZXYueG1sUEsFBgAAAAAEAAQA9QAAAIUDAAAAAA==&#10;" fillcolor="#5fbedc [3215]" stroked="f" strokeweight="2pt"/>
              <v:rect id="Rectangle 12" o:spid="_x0000_s1029" style="position:absolute;left:17526;top:8572;width:2876;height:3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YGMQA&#10;AADbAAAADwAAAGRycy9kb3ducmV2LnhtbESPQWsCMRCF7wX/QxjBW826YCtbo6ir0Eupbtv7sBk3&#10;i5vJkkTd/vumUOhthvfmfW+W68F24kY+tI4VzKYZCOLa6ZYbBZ8fh8cFiBCRNXaOScE3BVivRg9L&#10;LLS784luVWxECuFQoAITY19IGWpDFsPU9cRJOztvMabVN1J7vKdw28k8y56kxZYTwWBPO0P1pbra&#10;BMEyPBs3fF3f3s/b7LJv5+WxUmoyHjYvICIN8d/8d/2qU/0cfn9JA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nGBjEAAAA2wAAAA8AAAAAAAAAAAAAAAAAmAIAAGRycy9k&#10;b3ducmV2LnhtbFBLBQYAAAAABAAEAPUAAACJAwAAAAA=&#10;" fillcolor="#0f69b4 [3208]" stroked="f" strokeweight="2pt"/>
              <w10:wrap anchorx="page" anchory="page"/>
            </v:group>
          </w:pict>
        </mc:Fallback>
      </mc:AlternateContent>
    </w:r>
  </w:p>
  <w:p w14:paraId="3F4C0DB0" w14:textId="77777777" w:rsidR="0050100C" w:rsidRDefault="0050100C">
    <w:pPr>
      <w:pStyle w:val="Pieddepage"/>
    </w:pPr>
  </w:p>
  <w:p w14:paraId="63B5FA1E" w14:textId="1B4F1186" w:rsidR="0050100C" w:rsidRDefault="00C552E4">
    <w:pPr>
      <w:pStyle w:val="Pieddepage"/>
    </w:pPr>
    <w:r>
      <w:rPr>
        <w:noProof/>
        <w:lang w:eastAsia="fr-FR"/>
      </w:rPr>
      <w:drawing>
        <wp:anchor distT="0" distB="0" distL="114300" distR="114300" simplePos="0" relativeHeight="251678720" behindDoc="0" locked="0" layoutInCell="1" allowOverlap="1" wp14:anchorId="43600EDB" wp14:editId="53570AB6">
          <wp:simplePos x="0" y="0"/>
          <wp:positionH relativeFrom="margin">
            <wp:align>right</wp:align>
          </wp:positionH>
          <wp:positionV relativeFrom="paragraph">
            <wp:posOffset>8890</wp:posOffset>
          </wp:positionV>
          <wp:extent cx="2096770" cy="548084"/>
          <wp:effectExtent l="0" t="0" r="0" b="4445"/>
          <wp:wrapNone/>
          <wp:docPr id="63722765" name="Image 3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2765" name="Image 38"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096770" cy="5480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9744" behindDoc="0" locked="0" layoutInCell="1" allowOverlap="1" wp14:anchorId="055A71C8" wp14:editId="1F18B58C">
          <wp:simplePos x="0" y="0"/>
          <wp:positionH relativeFrom="margin">
            <wp:posOffset>0</wp:posOffset>
          </wp:positionH>
          <wp:positionV relativeFrom="margin">
            <wp:posOffset>7800975</wp:posOffset>
          </wp:positionV>
          <wp:extent cx="685800" cy="675640"/>
          <wp:effectExtent l="0" t="0" r="0" b="0"/>
          <wp:wrapSquare wrapText="bothSides"/>
          <wp:docPr id="1312819280" name="Image 3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19280" name="Image 39" descr="Logotipo, nombre de la empres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85800" cy="675640"/>
                  </a:xfrm>
                  <a:prstGeom prst="rect">
                    <a:avLst/>
                  </a:prstGeom>
                </pic:spPr>
              </pic:pic>
            </a:graphicData>
          </a:graphic>
          <wp14:sizeRelH relativeFrom="margin">
            <wp14:pctWidth>0</wp14:pctWidth>
          </wp14:sizeRelH>
          <wp14:sizeRelV relativeFrom="margin">
            <wp14:pctHeight>0</wp14:pctHeight>
          </wp14:sizeRelV>
        </wp:anchor>
      </w:drawing>
    </w:r>
  </w:p>
  <w:p w14:paraId="5749414A" w14:textId="77777777" w:rsidR="0050100C" w:rsidRDefault="0050100C">
    <w:pPr>
      <w:pStyle w:val="Pieddepage"/>
    </w:pPr>
  </w:p>
  <w:p w14:paraId="305A9F68" w14:textId="77777777" w:rsidR="0050100C" w:rsidRDefault="0050100C">
    <w:pPr>
      <w:pStyle w:val="Pieddepage"/>
    </w:pPr>
  </w:p>
  <w:p w14:paraId="1FA2255C" w14:textId="77777777" w:rsidR="0050100C" w:rsidRDefault="0050100C">
    <w:pPr>
      <w:pStyle w:val="Pieddepage"/>
    </w:pPr>
  </w:p>
  <w:p w14:paraId="2A800653" w14:textId="77777777" w:rsidR="0050100C" w:rsidRDefault="0050100C">
    <w:pPr>
      <w:pStyle w:val="Pieddepage"/>
    </w:pPr>
  </w:p>
  <w:p w14:paraId="0C7F7812" w14:textId="77777777" w:rsidR="0050100C" w:rsidRDefault="0050100C">
    <w:pPr>
      <w:pStyle w:val="Pieddepage"/>
    </w:pPr>
  </w:p>
  <w:p w14:paraId="112DFCD2" w14:textId="77777777" w:rsidR="0050100C" w:rsidRDefault="0050100C">
    <w:pPr>
      <w:pStyle w:val="Pieddepage"/>
    </w:pPr>
  </w:p>
  <w:p w14:paraId="2C48B332" w14:textId="77777777" w:rsidR="0050100C" w:rsidRDefault="0050100C">
    <w:pPr>
      <w:pStyle w:val="Pieddepage"/>
    </w:pPr>
  </w:p>
  <w:p w14:paraId="7C0F53C3" w14:textId="77777777" w:rsidR="0050100C" w:rsidRDefault="0050100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56E3E" w14:textId="534EE3C3" w:rsidR="0050100C" w:rsidRDefault="00915892" w:rsidP="00DF541B">
    <w:pPr>
      <w:pStyle w:val="Pieddepage"/>
    </w:pPr>
    <w:r>
      <w:rPr>
        <w:noProof/>
        <w:lang w:eastAsia="fr-FR"/>
      </w:rPr>
      <w:drawing>
        <wp:anchor distT="0" distB="0" distL="114300" distR="114300" simplePos="0" relativeHeight="251661312" behindDoc="0" locked="0" layoutInCell="1" allowOverlap="1" wp14:anchorId="69DD63E6" wp14:editId="5822AD94">
          <wp:simplePos x="0" y="0"/>
          <wp:positionH relativeFrom="column">
            <wp:posOffset>4252595</wp:posOffset>
          </wp:positionH>
          <wp:positionV relativeFrom="paragraph">
            <wp:posOffset>32385</wp:posOffset>
          </wp:positionV>
          <wp:extent cx="2096770" cy="548084"/>
          <wp:effectExtent l="0" t="0" r="0" b="4445"/>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ca_gd.jpg"/>
                  <pic:cNvPicPr/>
                </pic:nvPicPr>
                <pic:blipFill>
                  <a:blip r:embed="rId1">
                    <a:extLst>
                      <a:ext uri="{28A0092B-C50C-407E-A947-70E740481C1C}">
                        <a14:useLocalDpi xmlns:a14="http://schemas.microsoft.com/office/drawing/2010/main" val="0"/>
                      </a:ext>
                    </a:extLst>
                  </a:blip>
                  <a:stretch>
                    <a:fillRect/>
                  </a:stretch>
                </pic:blipFill>
                <pic:spPr>
                  <a:xfrm>
                    <a:off x="0" y="0"/>
                    <a:ext cx="2116245" cy="5531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4624" behindDoc="0" locked="0" layoutInCell="1" allowOverlap="1" wp14:anchorId="35DA8D7F" wp14:editId="54C605AC">
          <wp:simplePos x="0" y="0"/>
          <wp:positionH relativeFrom="margin">
            <wp:posOffset>3810</wp:posOffset>
          </wp:positionH>
          <wp:positionV relativeFrom="margin">
            <wp:posOffset>8115935</wp:posOffset>
          </wp:positionV>
          <wp:extent cx="685800" cy="675640"/>
          <wp:effectExtent l="0" t="0" r="0" b="0"/>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NRS_BLEU.png"/>
                  <pic:cNvPicPr/>
                </pic:nvPicPr>
                <pic:blipFill>
                  <a:blip r:embed="rId2">
                    <a:extLst>
                      <a:ext uri="{28A0092B-C50C-407E-A947-70E740481C1C}">
                        <a14:useLocalDpi xmlns:a14="http://schemas.microsoft.com/office/drawing/2010/main" val="0"/>
                      </a:ext>
                    </a:extLst>
                  </a:blip>
                  <a:stretch>
                    <a:fillRect/>
                  </a:stretch>
                </pic:blipFill>
                <pic:spPr>
                  <a:xfrm>
                    <a:off x="0" y="0"/>
                    <a:ext cx="685800" cy="675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g">
          <w:drawing>
            <wp:anchor distT="0" distB="0" distL="114300" distR="114300" simplePos="0" relativeHeight="251654144" behindDoc="0" locked="0" layoutInCell="1" allowOverlap="1" wp14:anchorId="7A680519" wp14:editId="14848556">
              <wp:simplePos x="0" y="0"/>
              <wp:positionH relativeFrom="page">
                <wp:posOffset>4800600</wp:posOffset>
              </wp:positionH>
              <wp:positionV relativeFrom="page">
                <wp:posOffset>9244965</wp:posOffset>
              </wp:positionV>
              <wp:extent cx="2741930" cy="1421765"/>
              <wp:effectExtent l="0" t="0" r="1270" b="6985"/>
              <wp:wrapNone/>
              <wp:docPr id="7" name="Groupe 7"/>
              <wp:cNvGraphicFramePr/>
              <a:graphic xmlns:a="http://schemas.openxmlformats.org/drawingml/2006/main">
                <a:graphicData uri="http://schemas.microsoft.com/office/word/2010/wordprocessingGroup">
                  <wpg:wgp>
                    <wpg:cNvGrpSpPr/>
                    <wpg:grpSpPr>
                      <a:xfrm>
                        <a:off x="0" y="0"/>
                        <a:ext cx="2741930" cy="1421765"/>
                        <a:chOff x="0" y="0"/>
                        <a:chExt cx="2040255" cy="1259840"/>
                      </a:xfrm>
                    </wpg:grpSpPr>
                    <wps:wsp>
                      <wps:cNvPr id="3" name="Rectangle 3"/>
                      <wps:cNvSpPr/>
                      <wps:spPr>
                        <a:xfrm>
                          <a:off x="1752600" y="0"/>
                          <a:ext cx="287655" cy="125984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857250"/>
                          <a:ext cx="2037080" cy="3994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752600" y="857250"/>
                          <a:ext cx="287655" cy="39941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4F464C" id="Groupe 7" o:spid="_x0000_s1026" style="position:absolute;margin-left:378pt;margin-top:727.95pt;width:215.9pt;height:111.95pt;z-index:251654144;mso-position-horizontal-relative:page;mso-position-vertical-relative:page;mso-width-relative:margin;mso-height-relative:margin" coordsize="20402,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">
              <v:rect id="Rectangle 3" o:spid="_x0000_s1027" style="position:absolute;left:17526;width:2876;height:12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hMsUA&#10;AADaAAAADwAAAGRycy9kb3ducmV2LnhtbESPQWvCQBSE74X+h+UVejMbLWiJriLSQg+CaCzq7ZF9&#10;JsHs2zS7xuivdwWhx2FmvmEms85UoqXGlZYV9KMYBHFmdcm5gm363fsE4TyyxsoyKbiSg9n09WWC&#10;ibYXXlO78bkIEHYJKii8rxMpXVaQQRfZmjh4R9sY9EE2udQNXgLcVHIQx0NpsOSwUGBNi4Ky0+Zs&#10;FKyWbbr4G+x/s9V5dDjtlrcjfaVKvb918zEIT53/Dz/bP1rBBzyuhBs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CEyxQAAANoAAAAPAAAAAAAAAAAAAAAAAJgCAABkcnMv&#10;ZG93bnJldi54bWxQSwUGAAAAAAQABAD1AAAAigMAAAAA&#10;" fillcolor="#3978bc [3209]" stroked="f" strokeweight="2pt"/>
              <v:rect id="Rectangle 4" o:spid="_x0000_s1028" style="position:absolute;top:8572;width:20370;height:3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tsMIA&#10;AADaAAAADwAAAGRycy9kb3ducmV2LnhtbESPQWsCMRSE7wX/Q3iCt5q1SFlXoyxCQelJK4K3x+a5&#10;u7h5WZPopv++KRR6HGbmG2a1iaYTT3K+taxgNs1AEFdWt1wrOH19vOYgfEDW2FkmBd/kYbMevayw&#10;0HbgAz2PoRYJwr5ABU0IfSGlrxoy6Ke2J07e1TqDIUlXS+1wSHDTybcse5cGW04LDfa0bai6HR9G&#10;wXY/nMsu31/q3CzKzygPrrxHpSbjWC5BBIrhP/zX3mk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i2wwgAAANoAAAAPAAAAAAAAAAAAAAAAAJgCAABkcnMvZG93&#10;bnJldi54bWxQSwUGAAAAAAQABAD1AAAAhwMAAAAA&#10;" fillcolor="#5fbedc [3215]" stroked="f" strokeweight="2pt"/>
              <v:rect id="Rectangle 6" o:spid="_x0000_s1029" style="position:absolute;left:17526;top:8572;width:2876;height:3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4sMAA&#10;AADaAAAADwAAAGRycy9kb3ducmV2LnhtbESPS4vCMBSF9wP+h3AFd5oq+KBjFJ/gRkY7M/tLc22K&#10;zU1potZ/b4SBWR7O4+PMl62txJ0aXzpWMBwkIIhzp0suFPx87/szED4ga6wck4IneVguOh9zTLV7&#10;8JnuWShEHGGfogITQp1K6XNDFv3A1cTRu7jGYoiyKaRu8BHHbSVHSTKRFkuOBIM1bQzl1+xmIwS3&#10;fmpc+3s7fl3WyXVXjrenTKlet119ggjUhv/wX/ugFUzgfSXe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94sMAAAADaAAAADwAAAAAAAAAAAAAAAACYAgAAZHJzL2Rvd25y&#10;ZXYueG1sUEsFBgAAAAAEAAQA9QAAAIUDAAAAAA==&#10;" fillcolor="#0f69b4 [3208]" stroked="f" strokeweight="2pt"/>
              <w10:wrap anchorx="page" anchory="page"/>
            </v:group>
          </w:pict>
        </mc:Fallback>
      </mc:AlternateContent>
    </w:r>
  </w:p>
  <w:p w14:paraId="63ADE8FF" w14:textId="09BF4BFB" w:rsidR="0050100C" w:rsidRDefault="0050100C" w:rsidP="00DF541B">
    <w:pPr>
      <w:pStyle w:val="Pieddepage"/>
    </w:pPr>
    <w:r>
      <w:tab/>
    </w:r>
    <w:r>
      <w:tab/>
    </w:r>
    <w:r>
      <w:tab/>
    </w:r>
    <w:r>
      <w:tab/>
    </w:r>
    <w:r>
      <w:tab/>
    </w:r>
    <w:r>
      <w:tab/>
    </w:r>
    <w:r>
      <w:tab/>
    </w:r>
    <w:r>
      <w:tab/>
    </w:r>
    <w:r>
      <w:tab/>
    </w:r>
    <w:r>
      <w:tab/>
    </w:r>
  </w:p>
  <w:p w14:paraId="4AC897F8" w14:textId="2863424F" w:rsidR="0050100C" w:rsidRDefault="0050100C" w:rsidP="00DF541B">
    <w:pPr>
      <w:pStyle w:val="Pieddepage"/>
    </w:pPr>
  </w:p>
  <w:p w14:paraId="21D07912" w14:textId="683C682B" w:rsidR="0050100C" w:rsidRDefault="0050100C" w:rsidP="00DF541B">
    <w:pPr>
      <w:pStyle w:val="Pieddepage"/>
    </w:pPr>
  </w:p>
  <w:p w14:paraId="34E1E561" w14:textId="77777777" w:rsidR="0050100C" w:rsidRDefault="0050100C">
    <w:pPr>
      <w:pStyle w:val="Pieddepage"/>
    </w:pPr>
  </w:p>
  <w:p w14:paraId="0FCF97DB" w14:textId="7B08AF64" w:rsidR="0050100C" w:rsidRDefault="0050100C">
    <w:pPr>
      <w:pStyle w:val="Pieddepage"/>
    </w:pPr>
  </w:p>
  <w:p w14:paraId="2A015BB1" w14:textId="77777777" w:rsidR="0050100C" w:rsidRDefault="0050100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7C21B" w14:textId="77777777" w:rsidR="007D60CA" w:rsidRDefault="007D60CA" w:rsidP="00F51D4C">
      <w:r>
        <w:separator/>
      </w:r>
    </w:p>
  </w:footnote>
  <w:footnote w:type="continuationSeparator" w:id="0">
    <w:p w14:paraId="706849C7" w14:textId="77777777" w:rsidR="007D60CA" w:rsidRDefault="007D60CA" w:rsidP="00F51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3C8A" w14:textId="77777777" w:rsidR="00C552E4" w:rsidRDefault="00C552E4" w:rsidP="00C552E4">
    <w:r w:rsidRPr="00A36F27">
      <w:rPr>
        <w:noProof/>
        <w:lang w:eastAsia="fr-FR"/>
      </w:rPr>
      <w:drawing>
        <wp:anchor distT="0" distB="0" distL="114300" distR="114300" simplePos="0" relativeHeight="251676672" behindDoc="0" locked="0" layoutInCell="1" allowOverlap="1" wp14:anchorId="60DA5603" wp14:editId="53CD695E">
          <wp:simplePos x="0" y="0"/>
          <wp:positionH relativeFrom="column">
            <wp:posOffset>4647271</wp:posOffset>
          </wp:positionH>
          <wp:positionV relativeFrom="paragraph">
            <wp:posOffset>95885</wp:posOffset>
          </wp:positionV>
          <wp:extent cx="1886244" cy="914400"/>
          <wp:effectExtent l="0" t="0" r="0" b="0"/>
          <wp:wrapNone/>
          <wp:docPr id="100035108" name="Image 37"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108" name="Image 37" descr="Logotipo,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97136" cy="9196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18E3625C" w14:textId="77777777" w:rsidR="00C552E4" w:rsidRPr="00FA25A2" w:rsidRDefault="00C552E4" w:rsidP="00C552E4">
    <w:pPr>
      <w:pStyle w:val="Paragraphestandard"/>
      <w:rPr>
        <w:rFonts w:ascii="Arial" w:hAnsi="Arial" w:cs="Arial"/>
        <w:b/>
        <w:bCs/>
        <w:color w:val="000000" w:themeColor="text1"/>
        <w:sz w:val="20"/>
        <w:szCs w:val="20"/>
      </w:rPr>
    </w:pPr>
    <w:r>
      <w:rPr>
        <w:rFonts w:ascii="Arial" w:hAnsi="Arial" w:cs="Arial"/>
        <w:bCs/>
        <w:color w:val="000000" w:themeColor="text1"/>
        <w:sz w:val="20"/>
        <w:szCs w:val="20"/>
      </w:rPr>
      <w:t>Centre de Recherche sur l’Hétéro-Epitaxie et ses Applications</w:t>
    </w:r>
  </w:p>
  <w:p w14:paraId="6641305F" w14:textId="77777777" w:rsidR="00C552E4" w:rsidRDefault="00C552E4" w:rsidP="00C552E4">
    <w:pPr>
      <w:pStyle w:val="Paragraphestandard"/>
      <w:rPr>
        <w:rFonts w:ascii="Arial" w:hAnsi="Arial" w:cs="Arial"/>
        <w:bCs/>
        <w:color w:val="000000" w:themeColor="text1"/>
        <w:sz w:val="20"/>
        <w:szCs w:val="20"/>
        <w:lang w:val="en-IE"/>
      </w:rPr>
    </w:pPr>
    <w:r w:rsidRPr="00B7430C">
      <w:rPr>
        <w:rFonts w:ascii="Arial" w:hAnsi="Arial" w:cs="Arial"/>
        <w:bCs/>
        <w:color w:val="000000" w:themeColor="text1"/>
        <w:sz w:val="20"/>
        <w:szCs w:val="20"/>
        <w:lang w:val="en-IE"/>
      </w:rPr>
      <w:t xml:space="preserve">Rue Bernard Grégory, </w:t>
    </w:r>
  </w:p>
  <w:p w14:paraId="6DE99B41" w14:textId="77777777" w:rsidR="00C552E4" w:rsidRDefault="00C552E4" w:rsidP="00C552E4">
    <w:pPr>
      <w:pStyle w:val="Paragraphestandard"/>
      <w:rPr>
        <w:rFonts w:ascii="Arial" w:hAnsi="Arial" w:cs="Arial"/>
        <w:bCs/>
        <w:color w:val="000000" w:themeColor="text1"/>
        <w:sz w:val="20"/>
        <w:szCs w:val="20"/>
        <w:lang w:val="en-IE"/>
      </w:rPr>
    </w:pPr>
    <w:r w:rsidRPr="00B7430C">
      <w:rPr>
        <w:rFonts w:ascii="Arial" w:hAnsi="Arial" w:cs="Arial"/>
        <w:bCs/>
        <w:color w:val="000000" w:themeColor="text1"/>
        <w:sz w:val="20"/>
        <w:szCs w:val="20"/>
        <w:lang w:val="en-IE"/>
      </w:rPr>
      <w:t xml:space="preserve">CS 10269, 06905 Sophia Antipolis Cedex, </w:t>
    </w:r>
  </w:p>
  <w:p w14:paraId="35F5F849" w14:textId="77777777" w:rsidR="00C552E4" w:rsidRDefault="00C552E4" w:rsidP="00C552E4">
    <w:pPr>
      <w:pStyle w:val="Paragraphestandard"/>
      <w:rPr>
        <w:rFonts w:ascii="Arial" w:hAnsi="Arial" w:cs="Arial"/>
        <w:bCs/>
        <w:color w:val="000000" w:themeColor="text1"/>
        <w:sz w:val="20"/>
        <w:szCs w:val="20"/>
        <w:lang w:val="en-IE"/>
      </w:rPr>
    </w:pPr>
    <w:r w:rsidRPr="00B7430C">
      <w:rPr>
        <w:rFonts w:ascii="Arial" w:hAnsi="Arial" w:cs="Arial"/>
        <w:bCs/>
        <w:color w:val="000000" w:themeColor="text1"/>
        <w:sz w:val="20"/>
        <w:szCs w:val="20"/>
        <w:lang w:val="en-IE"/>
      </w:rPr>
      <w:t>France</w:t>
    </w:r>
  </w:p>
  <w:p w14:paraId="3842E31C" w14:textId="77777777" w:rsidR="00C552E4" w:rsidRPr="00FF4C61" w:rsidRDefault="00C552E4" w:rsidP="00C552E4">
    <w:pPr>
      <w:pStyle w:val="En-tte"/>
      <w:rPr>
        <w:sz w:val="72"/>
        <w:lang w:val="en-IE"/>
      </w:rPr>
    </w:pPr>
  </w:p>
  <w:p w14:paraId="790F73CC" w14:textId="77777777" w:rsidR="00C552E4" w:rsidRPr="00B7430C" w:rsidRDefault="007D60CA" w:rsidP="00C552E4">
    <w:pPr>
      <w:pStyle w:val="En-tte"/>
      <w:rPr>
        <w:lang w:val="en-IE"/>
      </w:rPr>
    </w:pPr>
    <w:hyperlink r:id="rId2" w:history="1">
      <w:r w:rsidR="00C552E4" w:rsidRPr="00B7430C">
        <w:rPr>
          <w:rStyle w:val="Lienhypertexte"/>
          <w:lang w:val="en-IE"/>
        </w:rPr>
        <w:t>http://www.crhea.cnrs.fr</w:t>
      </w:r>
    </w:hyperlink>
  </w:p>
  <w:p w14:paraId="62C84D5A" w14:textId="77777777" w:rsidR="00C552E4" w:rsidRPr="00C552E4" w:rsidRDefault="00C552E4">
    <w:pPr>
      <w:pStyle w:val="En-tte"/>
      <w:rPr>
        <w:lang w:val="en-I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678CD" w14:textId="1D3FAA34" w:rsidR="0050100C" w:rsidRDefault="00B7430C" w:rsidP="00B0650B">
    <w:pPr>
      <w:pStyle w:val="Paragraphestandard"/>
      <w:tabs>
        <w:tab w:val="left" w:pos="5670"/>
      </w:tabs>
      <w:rPr>
        <w:rFonts w:ascii="Arial" w:hAnsi="Arial" w:cs="Arial"/>
        <w:bCs/>
        <w:color w:val="000000" w:themeColor="text1"/>
        <w:sz w:val="20"/>
        <w:szCs w:val="20"/>
      </w:rPr>
    </w:pPr>
    <w:r w:rsidRPr="00A36F27">
      <w:rPr>
        <w:noProof/>
        <w:lang w:eastAsia="fr-FR"/>
      </w:rPr>
      <w:drawing>
        <wp:anchor distT="0" distB="0" distL="114300" distR="114300" simplePos="0" relativeHeight="251673600" behindDoc="0" locked="0" layoutInCell="1" allowOverlap="1" wp14:anchorId="0BEE5DD2" wp14:editId="52C237A0">
          <wp:simplePos x="0" y="0"/>
          <wp:positionH relativeFrom="column">
            <wp:posOffset>4647271</wp:posOffset>
          </wp:positionH>
          <wp:positionV relativeFrom="paragraph">
            <wp:posOffset>95885</wp:posOffset>
          </wp:positionV>
          <wp:extent cx="1886244" cy="914400"/>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RHEAtresbonnequalite.tif"/>
                  <pic:cNvPicPr/>
                </pic:nvPicPr>
                <pic:blipFill>
                  <a:blip r:embed="rId1">
                    <a:extLst>
                      <a:ext uri="{28A0092B-C50C-407E-A947-70E740481C1C}">
                        <a14:useLocalDpi xmlns:a14="http://schemas.microsoft.com/office/drawing/2010/main" val="0"/>
                      </a:ext>
                    </a:extLst>
                  </a:blip>
                  <a:stretch>
                    <a:fillRect/>
                  </a:stretch>
                </pic:blipFill>
                <pic:spPr>
                  <a:xfrm>
                    <a:off x="0" y="0"/>
                    <a:ext cx="1897136" cy="9196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50100C">
      <w:rPr>
        <w:rFonts w:ascii="Arial" w:hAnsi="Arial" w:cs="Arial"/>
        <w:bCs/>
        <w:color w:val="000000" w:themeColor="text1"/>
        <w:sz w:val="20"/>
        <w:szCs w:val="20"/>
      </w:rPr>
      <w:tab/>
    </w:r>
  </w:p>
  <w:p w14:paraId="63C6C9E6" w14:textId="440499C7" w:rsidR="0050100C" w:rsidRPr="00FA25A2" w:rsidRDefault="00FF0933" w:rsidP="00B7430C">
    <w:pPr>
      <w:pStyle w:val="Paragraphestandard"/>
      <w:rPr>
        <w:rFonts w:ascii="Arial" w:hAnsi="Arial" w:cs="Arial"/>
        <w:b/>
        <w:bCs/>
        <w:color w:val="000000" w:themeColor="text1"/>
        <w:sz w:val="20"/>
        <w:szCs w:val="20"/>
      </w:rPr>
    </w:pPr>
    <w:r>
      <w:rPr>
        <w:rFonts w:ascii="Arial" w:hAnsi="Arial" w:cs="Arial"/>
        <w:bCs/>
        <w:color w:val="000000" w:themeColor="text1"/>
        <w:sz w:val="20"/>
        <w:szCs w:val="20"/>
      </w:rPr>
      <w:t>Centre de</w:t>
    </w:r>
    <w:r w:rsidR="00B7430C">
      <w:rPr>
        <w:rFonts w:ascii="Arial" w:hAnsi="Arial" w:cs="Arial"/>
        <w:bCs/>
        <w:color w:val="000000" w:themeColor="text1"/>
        <w:sz w:val="20"/>
        <w:szCs w:val="20"/>
      </w:rPr>
      <w:t xml:space="preserve"> </w:t>
    </w:r>
    <w:r>
      <w:rPr>
        <w:rFonts w:ascii="Arial" w:hAnsi="Arial" w:cs="Arial"/>
        <w:bCs/>
        <w:color w:val="000000" w:themeColor="text1"/>
        <w:sz w:val="20"/>
        <w:szCs w:val="20"/>
      </w:rPr>
      <w:t>Recherche sur l’Hétéro-Epitaxie et ses Applications</w:t>
    </w:r>
  </w:p>
  <w:p w14:paraId="42388C32" w14:textId="77777777" w:rsidR="00B7430C" w:rsidRDefault="00FF0933" w:rsidP="00B7430C">
    <w:pPr>
      <w:pStyle w:val="Paragraphestandard"/>
      <w:rPr>
        <w:rFonts w:ascii="Arial" w:hAnsi="Arial" w:cs="Arial"/>
        <w:bCs/>
        <w:color w:val="000000" w:themeColor="text1"/>
        <w:sz w:val="20"/>
        <w:szCs w:val="20"/>
        <w:lang w:val="en-IE"/>
      </w:rPr>
    </w:pPr>
    <w:r w:rsidRPr="00B7430C">
      <w:rPr>
        <w:rFonts w:ascii="Arial" w:hAnsi="Arial" w:cs="Arial"/>
        <w:bCs/>
        <w:color w:val="000000" w:themeColor="text1"/>
        <w:sz w:val="20"/>
        <w:szCs w:val="20"/>
        <w:lang w:val="en-IE"/>
      </w:rPr>
      <w:t xml:space="preserve">Rue Bernard Grégory, </w:t>
    </w:r>
  </w:p>
  <w:p w14:paraId="29EC48E6" w14:textId="77777777" w:rsidR="00B7430C" w:rsidRDefault="00FF0933" w:rsidP="00B7430C">
    <w:pPr>
      <w:pStyle w:val="Paragraphestandard"/>
      <w:rPr>
        <w:rFonts w:ascii="Arial" w:hAnsi="Arial" w:cs="Arial"/>
        <w:bCs/>
        <w:color w:val="000000" w:themeColor="text1"/>
        <w:sz w:val="20"/>
        <w:szCs w:val="20"/>
        <w:lang w:val="en-IE"/>
      </w:rPr>
    </w:pPr>
    <w:r w:rsidRPr="00B7430C">
      <w:rPr>
        <w:rFonts w:ascii="Arial" w:hAnsi="Arial" w:cs="Arial"/>
        <w:bCs/>
        <w:color w:val="000000" w:themeColor="text1"/>
        <w:sz w:val="20"/>
        <w:szCs w:val="20"/>
        <w:lang w:val="en-IE"/>
      </w:rPr>
      <w:t xml:space="preserve">CS 10269, 06905 Sophia Antipolis Cedex, </w:t>
    </w:r>
  </w:p>
  <w:p w14:paraId="7F0F21CA" w14:textId="68B5567A" w:rsidR="0050100C" w:rsidRDefault="00FF0933" w:rsidP="00B7430C">
    <w:pPr>
      <w:pStyle w:val="Paragraphestandard"/>
      <w:rPr>
        <w:rFonts w:ascii="Arial" w:hAnsi="Arial" w:cs="Arial"/>
        <w:bCs/>
        <w:color w:val="000000" w:themeColor="text1"/>
        <w:sz w:val="20"/>
        <w:szCs w:val="20"/>
        <w:lang w:val="en-IE"/>
      </w:rPr>
    </w:pPr>
    <w:r w:rsidRPr="00B7430C">
      <w:rPr>
        <w:rFonts w:ascii="Arial" w:hAnsi="Arial" w:cs="Arial"/>
        <w:bCs/>
        <w:color w:val="000000" w:themeColor="text1"/>
        <w:sz w:val="20"/>
        <w:szCs w:val="20"/>
        <w:lang w:val="en-IE"/>
      </w:rPr>
      <w:t>France</w:t>
    </w:r>
  </w:p>
  <w:p w14:paraId="2DBE9937" w14:textId="77777777" w:rsidR="00FF0933" w:rsidRPr="00FF4C61" w:rsidRDefault="00FF0933" w:rsidP="00FA25A2">
    <w:pPr>
      <w:pStyle w:val="En-tte"/>
      <w:rPr>
        <w:sz w:val="72"/>
        <w:lang w:val="en-IE"/>
      </w:rPr>
    </w:pPr>
  </w:p>
  <w:p w14:paraId="4276B9D9" w14:textId="21C05778" w:rsidR="0050100C" w:rsidRPr="00B7430C" w:rsidRDefault="007D60CA" w:rsidP="00FA25A2">
    <w:pPr>
      <w:pStyle w:val="En-tte"/>
      <w:rPr>
        <w:lang w:val="en-IE"/>
      </w:rPr>
    </w:pPr>
    <w:hyperlink r:id="rId2" w:history="1">
      <w:r w:rsidR="0050100C" w:rsidRPr="00B7430C">
        <w:rPr>
          <w:rStyle w:val="Lienhypertexte"/>
          <w:lang w:val="en-IE"/>
        </w:rPr>
        <w:t>http://www.crhea.cnrs.fr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5E130B"/>
    <w:multiLevelType w:val="hybridMultilevel"/>
    <w:tmpl w:val="A712D2B6"/>
    <w:lvl w:ilvl="0" w:tplc="FB7A1038">
      <w:start w:val="8"/>
      <w:numFmt w:val="bullet"/>
      <w:lvlText w:val="-"/>
      <w:lvlJc w:val="left"/>
      <w:pPr>
        <w:ind w:left="720" w:hanging="360"/>
      </w:pPr>
      <w:rPr>
        <w:rFonts w:ascii="Arial" w:eastAsia="Batang"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7224B3"/>
    <w:multiLevelType w:val="hybridMultilevel"/>
    <w:tmpl w:val="4E06A5CC"/>
    <w:lvl w:ilvl="0" w:tplc="FB7A1038">
      <w:start w:val="8"/>
      <w:numFmt w:val="bullet"/>
      <w:lvlText w:val="-"/>
      <w:lvlJc w:val="left"/>
      <w:pPr>
        <w:ind w:left="720" w:hanging="360"/>
      </w:pPr>
      <w:rPr>
        <w:rFonts w:ascii="Arial" w:eastAsia="Batang"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7F232F"/>
    <w:multiLevelType w:val="multilevel"/>
    <w:tmpl w:val="F522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67D64C57"/>
    <w:multiLevelType w:val="multilevel"/>
    <w:tmpl w:val="F8EC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17"/>
  </w:num>
  <w:num w:numId="14">
    <w:abstractNumId w:val="11"/>
  </w:num>
  <w:num w:numId="15">
    <w:abstractNumId w:val="13"/>
  </w:num>
  <w:num w:numId="16">
    <w:abstractNumId w:val="1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A1"/>
    <w:rsid w:val="000214DA"/>
    <w:rsid w:val="000356A1"/>
    <w:rsid w:val="000370DB"/>
    <w:rsid w:val="000872F2"/>
    <w:rsid w:val="00097F1A"/>
    <w:rsid w:val="000C711B"/>
    <w:rsid w:val="000F0BDE"/>
    <w:rsid w:val="00124BB1"/>
    <w:rsid w:val="00125410"/>
    <w:rsid w:val="001649B6"/>
    <w:rsid w:val="00165FF2"/>
    <w:rsid w:val="001A5579"/>
    <w:rsid w:val="001B32E0"/>
    <w:rsid w:val="001D0796"/>
    <w:rsid w:val="002019AB"/>
    <w:rsid w:val="0022180D"/>
    <w:rsid w:val="00250E98"/>
    <w:rsid w:val="00286BBA"/>
    <w:rsid w:val="002B46F4"/>
    <w:rsid w:val="002C597F"/>
    <w:rsid w:val="002D17D8"/>
    <w:rsid w:val="002F0A02"/>
    <w:rsid w:val="00335433"/>
    <w:rsid w:val="00370CC5"/>
    <w:rsid w:val="00373C25"/>
    <w:rsid w:val="00380D55"/>
    <w:rsid w:val="003936DB"/>
    <w:rsid w:val="003B0D67"/>
    <w:rsid w:val="003B6E19"/>
    <w:rsid w:val="003B6F0B"/>
    <w:rsid w:val="003C4A23"/>
    <w:rsid w:val="003C7C34"/>
    <w:rsid w:val="00441878"/>
    <w:rsid w:val="00452EEF"/>
    <w:rsid w:val="00484255"/>
    <w:rsid w:val="004926F2"/>
    <w:rsid w:val="0050100C"/>
    <w:rsid w:val="005232F9"/>
    <w:rsid w:val="005321BB"/>
    <w:rsid w:val="00550AF2"/>
    <w:rsid w:val="0055628B"/>
    <w:rsid w:val="0057217E"/>
    <w:rsid w:val="005846D7"/>
    <w:rsid w:val="00611B3F"/>
    <w:rsid w:val="00652ABE"/>
    <w:rsid w:val="006B108E"/>
    <w:rsid w:val="006C296F"/>
    <w:rsid w:val="006E0850"/>
    <w:rsid w:val="006E3E00"/>
    <w:rsid w:val="006F538E"/>
    <w:rsid w:val="007209E3"/>
    <w:rsid w:val="00724AE9"/>
    <w:rsid w:val="0073364E"/>
    <w:rsid w:val="00736748"/>
    <w:rsid w:val="00757B2B"/>
    <w:rsid w:val="00792113"/>
    <w:rsid w:val="007954BE"/>
    <w:rsid w:val="007A4A17"/>
    <w:rsid w:val="007D544A"/>
    <w:rsid w:val="007D60CA"/>
    <w:rsid w:val="007E4262"/>
    <w:rsid w:val="007F0420"/>
    <w:rsid w:val="00801C33"/>
    <w:rsid w:val="00820C5A"/>
    <w:rsid w:val="00820FB2"/>
    <w:rsid w:val="00825CF7"/>
    <w:rsid w:val="008B0668"/>
    <w:rsid w:val="008C72CB"/>
    <w:rsid w:val="00915892"/>
    <w:rsid w:val="00951F4E"/>
    <w:rsid w:val="00962526"/>
    <w:rsid w:val="00971591"/>
    <w:rsid w:val="009764FA"/>
    <w:rsid w:val="009819D9"/>
    <w:rsid w:val="009A005D"/>
    <w:rsid w:val="009D421E"/>
    <w:rsid w:val="009D6F01"/>
    <w:rsid w:val="009E0D61"/>
    <w:rsid w:val="009E3ADE"/>
    <w:rsid w:val="009E44A4"/>
    <w:rsid w:val="00A17C00"/>
    <w:rsid w:val="00A17F67"/>
    <w:rsid w:val="00A36F27"/>
    <w:rsid w:val="00A633AC"/>
    <w:rsid w:val="00AC1161"/>
    <w:rsid w:val="00B002C3"/>
    <w:rsid w:val="00B0650B"/>
    <w:rsid w:val="00B37CAD"/>
    <w:rsid w:val="00B57222"/>
    <w:rsid w:val="00B7430C"/>
    <w:rsid w:val="00BB0757"/>
    <w:rsid w:val="00BD0447"/>
    <w:rsid w:val="00BD6438"/>
    <w:rsid w:val="00C02C2A"/>
    <w:rsid w:val="00C06588"/>
    <w:rsid w:val="00C20EAB"/>
    <w:rsid w:val="00C24540"/>
    <w:rsid w:val="00C30949"/>
    <w:rsid w:val="00C46251"/>
    <w:rsid w:val="00C552E4"/>
    <w:rsid w:val="00D46054"/>
    <w:rsid w:val="00D50FB4"/>
    <w:rsid w:val="00D72120"/>
    <w:rsid w:val="00DB2103"/>
    <w:rsid w:val="00DC6031"/>
    <w:rsid w:val="00DF541B"/>
    <w:rsid w:val="00DF66AA"/>
    <w:rsid w:val="00E165C6"/>
    <w:rsid w:val="00E24BDF"/>
    <w:rsid w:val="00E34CFC"/>
    <w:rsid w:val="00E63F8C"/>
    <w:rsid w:val="00E73FB0"/>
    <w:rsid w:val="00E9747C"/>
    <w:rsid w:val="00F03919"/>
    <w:rsid w:val="00F43FDD"/>
    <w:rsid w:val="00F46248"/>
    <w:rsid w:val="00F51D4C"/>
    <w:rsid w:val="00FA1E79"/>
    <w:rsid w:val="00FA25A2"/>
    <w:rsid w:val="00FA275B"/>
    <w:rsid w:val="00FF0933"/>
    <w:rsid w:val="00FF4C6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025A48"/>
  <w15:docId w15:val="{7A89DFCE-28F3-467F-B9A9-CA05F022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55"/>
  </w:style>
  <w:style w:type="paragraph" w:styleId="Titre1">
    <w:name w:val="heading 1"/>
    <w:basedOn w:val="Normal"/>
    <w:next w:val="Normal"/>
    <w:link w:val="Titre1Car"/>
    <w:uiPriority w:val="9"/>
    <w:semiHidden/>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1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1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61325"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61325"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semiHidden/>
    <w:rsid w:val="00611B3F"/>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61325"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61325"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semiHidden/>
    <w:rsid w:val="00FA1E79"/>
    <w:pPr>
      <w:numPr>
        <w:numId w:val="11"/>
      </w:numPr>
      <w:spacing w:line="260" w:lineRule="atLeast"/>
      <w:ind w:left="142" w:hanging="142"/>
    </w:pPr>
    <w:rPr>
      <w:sz w:val="18"/>
      <w:szCs w:val="18"/>
    </w:rPr>
  </w:style>
  <w:style w:type="paragraph" w:customStyle="1" w:styleId="intituldestinataire">
    <w:name w:val="intitulé destinataire"/>
    <w:basedOn w:val="Normal"/>
    <w:qFormat/>
    <w:rsid w:val="007A4A17"/>
    <w:pPr>
      <w:framePr w:wrap="around" w:hAnchor="margin" w:yAlign="top"/>
      <w:spacing w:line="250" w:lineRule="exact"/>
    </w:pPr>
    <w:rPr>
      <w:rFonts w:cstheme="minorHAnsi"/>
      <w:b/>
      <w:sz w:val="21"/>
      <w:szCs w:val="21"/>
    </w:rPr>
  </w:style>
  <w:style w:type="paragraph" w:customStyle="1" w:styleId="Adressebasdepage">
    <w:name w:val="Adresse bas de page"/>
    <w:basedOn w:val="Normal"/>
    <w:qFormat/>
    <w:rsid w:val="00F43FDD"/>
    <w:pPr>
      <w:framePr w:w="5670" w:h="284" w:wrap="notBeside" w:hAnchor="margin" w:yAlign="bottom" w:anchorLock="1"/>
      <w:spacing w:line="250" w:lineRule="exact"/>
    </w:pPr>
    <w:rPr>
      <w:sz w:val="21"/>
      <w:szCs w:val="21"/>
    </w:rPr>
  </w:style>
  <w:style w:type="paragraph" w:customStyle="1" w:styleId="Paragraphestandard">
    <w:name w:val="[Paragraphe standard]"/>
    <w:basedOn w:val="Normal"/>
    <w:uiPriority w:val="99"/>
    <w:rsid w:val="00C06588"/>
    <w:pPr>
      <w:autoSpaceDE w:val="0"/>
      <w:autoSpaceDN w:val="0"/>
      <w:adjustRightInd w:val="0"/>
      <w:spacing w:line="288" w:lineRule="auto"/>
      <w:textAlignment w:val="center"/>
    </w:pPr>
    <w:rPr>
      <w:rFonts w:ascii="Minion Pro" w:hAnsi="Minion Pro" w:cs="Minion Pro"/>
      <w:color w:val="000000"/>
      <w:sz w:val="24"/>
      <w:szCs w:val="24"/>
    </w:rPr>
  </w:style>
  <w:style w:type="paragraph" w:styleId="Retraitcorpsdetexte">
    <w:name w:val="Body Text Indent"/>
    <w:basedOn w:val="Normal"/>
    <w:link w:val="RetraitcorpsdetexteCar"/>
    <w:unhideWhenUsed/>
    <w:rsid w:val="00C06588"/>
    <w:pPr>
      <w:spacing w:line="240" w:lineRule="auto"/>
      <w:ind w:left="-851" w:firstLine="851"/>
      <w:jc w:val="both"/>
    </w:pPr>
    <w:rPr>
      <w:rFonts w:ascii="Times New Roman" w:eastAsia="Times New Roman" w:hAnsi="Times New Roman" w:cs="Times New Roman"/>
      <w:lang w:eastAsia="fr-FR"/>
    </w:rPr>
  </w:style>
  <w:style w:type="character" w:customStyle="1" w:styleId="RetraitcorpsdetexteCar">
    <w:name w:val="Retrait corps de texte Car"/>
    <w:basedOn w:val="Policepardfaut"/>
    <w:link w:val="Retraitcorpsdetexte"/>
    <w:rsid w:val="00C06588"/>
    <w:rPr>
      <w:rFonts w:ascii="Times New Roman" w:eastAsia="Times New Roman" w:hAnsi="Times New Roman" w:cs="Times New Roman"/>
      <w:lang w:eastAsia="fr-FR"/>
    </w:rPr>
  </w:style>
  <w:style w:type="character" w:styleId="Lienhypertexte">
    <w:name w:val="Hyperlink"/>
    <w:basedOn w:val="Policepardfaut"/>
    <w:uiPriority w:val="99"/>
    <w:unhideWhenUsed/>
    <w:rsid w:val="009819D9"/>
    <w:rPr>
      <w:color w:val="000000" w:themeColor="hyperlink"/>
      <w:u w:val="single"/>
    </w:rPr>
  </w:style>
  <w:style w:type="character" w:styleId="Marquedecommentaire">
    <w:name w:val="annotation reference"/>
    <w:basedOn w:val="Policepardfaut"/>
    <w:uiPriority w:val="99"/>
    <w:semiHidden/>
    <w:unhideWhenUsed/>
    <w:rsid w:val="001649B6"/>
    <w:rPr>
      <w:sz w:val="16"/>
      <w:szCs w:val="16"/>
    </w:rPr>
  </w:style>
  <w:style w:type="paragraph" w:styleId="Commentaire">
    <w:name w:val="annotation text"/>
    <w:basedOn w:val="Normal"/>
    <w:link w:val="CommentaireCar"/>
    <w:uiPriority w:val="99"/>
    <w:semiHidden/>
    <w:unhideWhenUsed/>
    <w:rsid w:val="001649B6"/>
    <w:pPr>
      <w:spacing w:line="240" w:lineRule="auto"/>
    </w:pPr>
  </w:style>
  <w:style w:type="character" w:customStyle="1" w:styleId="CommentaireCar">
    <w:name w:val="Commentaire Car"/>
    <w:basedOn w:val="Policepardfaut"/>
    <w:link w:val="Commentaire"/>
    <w:uiPriority w:val="99"/>
    <w:semiHidden/>
    <w:rsid w:val="001649B6"/>
  </w:style>
  <w:style w:type="paragraph" w:styleId="Objetducommentaire">
    <w:name w:val="annotation subject"/>
    <w:basedOn w:val="Commentaire"/>
    <w:next w:val="Commentaire"/>
    <w:link w:val="ObjetducommentaireCar"/>
    <w:uiPriority w:val="99"/>
    <w:semiHidden/>
    <w:unhideWhenUsed/>
    <w:rsid w:val="001649B6"/>
    <w:rPr>
      <w:b/>
      <w:bCs/>
    </w:rPr>
  </w:style>
  <w:style w:type="character" w:customStyle="1" w:styleId="ObjetducommentaireCar">
    <w:name w:val="Objet du commentaire Car"/>
    <w:basedOn w:val="CommentaireCar"/>
    <w:link w:val="Objetducommentaire"/>
    <w:uiPriority w:val="99"/>
    <w:semiHidden/>
    <w:rsid w:val="001649B6"/>
    <w:rPr>
      <w:b/>
      <w:bCs/>
    </w:rPr>
  </w:style>
  <w:style w:type="paragraph" w:styleId="Rvision">
    <w:name w:val="Revision"/>
    <w:hidden/>
    <w:uiPriority w:val="99"/>
    <w:semiHidden/>
    <w:rsid w:val="00DC6031"/>
    <w:pPr>
      <w:spacing w:line="240" w:lineRule="auto"/>
    </w:pPr>
  </w:style>
  <w:style w:type="character" w:customStyle="1" w:styleId="UnresolvedMention">
    <w:name w:val="Unresolved Mention"/>
    <w:basedOn w:val="Policepardfaut"/>
    <w:uiPriority w:val="99"/>
    <w:semiHidden/>
    <w:unhideWhenUsed/>
    <w:rsid w:val="00DC6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048211">
      <w:bodyDiv w:val="1"/>
      <w:marLeft w:val="0"/>
      <w:marRight w:val="0"/>
      <w:marTop w:val="0"/>
      <w:marBottom w:val="0"/>
      <w:divBdr>
        <w:top w:val="none" w:sz="0" w:space="0" w:color="auto"/>
        <w:left w:val="none" w:sz="0" w:space="0" w:color="auto"/>
        <w:bottom w:val="none" w:sz="0" w:space="0" w:color="auto"/>
        <w:right w:val="none" w:sz="0" w:space="0" w:color="auto"/>
      </w:divBdr>
    </w:div>
    <w:div w:id="196958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us.zuniga.perez@crhea.cn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hyperlink" Target="http://www.crhea.cnrs.fr" TargetMode="External"/><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2" Type="http://schemas.openxmlformats.org/officeDocument/2006/relationships/hyperlink" Target="http://www.crhea.cnrs.fr" TargetMode="External"/><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CNRS">
      <a:dk1>
        <a:sysClr val="windowText" lastClr="000000"/>
      </a:dk1>
      <a:lt1>
        <a:srgbClr val="FFFFFF"/>
      </a:lt1>
      <a:dk2>
        <a:srgbClr val="5FBEDC"/>
      </a:dk2>
      <a:lt2>
        <a:srgbClr val="0C284B"/>
      </a:lt2>
      <a:accent1>
        <a:srgbClr val="0C284B"/>
      </a:accent1>
      <a:accent2>
        <a:srgbClr val="5FBEDC"/>
      </a:accent2>
      <a:accent3>
        <a:srgbClr val="4B6487"/>
      </a:accent3>
      <a:accent4>
        <a:srgbClr val="115596"/>
      </a:accent4>
      <a:accent5>
        <a:srgbClr val="0F69B4"/>
      </a:accent5>
      <a:accent6>
        <a:srgbClr val="3978BC"/>
      </a:accent6>
      <a:hlink>
        <a:srgbClr val="000000"/>
      </a:hlink>
      <a:folHlink>
        <a:srgbClr val="000000"/>
      </a:folHlink>
    </a:clrScheme>
    <a:fontScheme name="Arial Black -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99245-3A2F-464C-93E4-EC6AC1DE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1813</Words>
  <Characters>9973</Characters>
  <Application>Microsoft Office Word</Application>
  <DocSecurity>0</DocSecurity>
  <Lines>83</Lines>
  <Paragraphs>23</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CNRS</vt:lpstr>
      <vt:lpstr>CNRS</vt:lpstr>
      <vt:lpstr>CNRS</vt:lpstr>
    </vt:vector>
  </TitlesOfParts>
  <Manager>CNRS</Manager>
  <Company>CNRS</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CNRS</dc:title>
  <dc:subject>CNRS</dc:subject>
  <dc:creator>Microsoft Office User</dc:creator>
  <cp:lastModifiedBy>Michèle Pefferkorn</cp:lastModifiedBy>
  <cp:revision>2</cp:revision>
  <cp:lastPrinted>2025-07-19T14:33:00Z</cp:lastPrinted>
  <dcterms:created xsi:type="dcterms:W3CDTF">2025-09-23T15:26:00Z</dcterms:created>
  <dcterms:modified xsi:type="dcterms:W3CDTF">2025-09-23T15:26:00Z</dcterms:modified>
</cp:coreProperties>
</file>