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30" w:rsidRPr="00E73B69" w:rsidRDefault="00E73B69" w:rsidP="003F36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</w:pPr>
      <w:r w:rsidRPr="00E73B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 xml:space="preserve">CDD </w:t>
      </w:r>
      <w:proofErr w:type="spellStart"/>
      <w:r w:rsidRPr="00E73B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>chercheur</w:t>
      </w:r>
      <w:proofErr w:type="spellEnd"/>
      <w:r w:rsidRPr="00E73B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 xml:space="preserve"> Top-do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 xml:space="preserve">wn elaboration and characterization of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>GaN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>InGaN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 xml:space="preserve"> nanowire</w:t>
      </w:r>
      <w:r w:rsidR="00A154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 xml:space="preserve"> lasers</w:t>
      </w:r>
    </w:p>
    <w:p w:rsidR="00E73B69" w:rsidRPr="00462BEC" w:rsidRDefault="00462BEC" w:rsidP="003F36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fr-FR"/>
        </w:rPr>
      </w:pPr>
      <w:r w:rsidRPr="00462B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fr-FR"/>
        </w:rPr>
        <w:t>French version below</w:t>
      </w:r>
      <w:bookmarkStart w:id="0" w:name="_GoBack"/>
      <w:bookmarkEnd w:id="0"/>
      <w:r w:rsidRPr="00462B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fr-FR"/>
        </w:rPr>
        <w:t>)</w:t>
      </w:r>
    </w:p>
    <w:p w:rsidR="003F3630" w:rsidRPr="003F3630" w:rsidRDefault="003F3630" w:rsidP="003F36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 w:rsidRPr="003F363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General information</w:t>
      </w:r>
    </w:p>
    <w:p w:rsidR="003F3630" w:rsidRPr="003F3630" w:rsidRDefault="003F3630" w:rsidP="003F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F36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Offer title : </w:t>
      </w:r>
      <w:r w:rsidR="00680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Fixed term contract scientist:</w:t>
      </w:r>
      <w:r w:rsidR="00E73B69" w:rsidRPr="00E73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Top-down </w:t>
      </w:r>
      <w:r w:rsidR="00680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fabrica</w:t>
      </w:r>
      <w:r w:rsidR="00E73B69" w:rsidRPr="00E73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tion and characterization of </w:t>
      </w:r>
      <w:proofErr w:type="spellStart"/>
      <w:r w:rsidR="00E73B69" w:rsidRPr="00E73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GaN</w:t>
      </w:r>
      <w:proofErr w:type="spellEnd"/>
      <w:r w:rsidR="00E73B69" w:rsidRPr="00E73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/</w:t>
      </w:r>
      <w:proofErr w:type="spellStart"/>
      <w:r w:rsidR="00E73B69" w:rsidRPr="00E73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InGaN</w:t>
      </w:r>
      <w:proofErr w:type="spellEnd"/>
      <w:r w:rsidR="00E73B69" w:rsidRPr="00E73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nanowires</w:t>
      </w:r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Reference : </w:t>
      </w:r>
      <w:r w:rsidR="00E73B6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UMR</w:t>
      </w:r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Number of position : 1</w:t>
      </w:r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Workplace : </w:t>
      </w:r>
      <w:r w:rsidR="00A1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CRHEA-CNRS </w:t>
      </w:r>
      <w:r w:rsidR="00E73B6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Sophia Antipolis</w:t>
      </w:r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Date of publication : </w:t>
      </w:r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Type of Contract : FTC Scientist</w:t>
      </w:r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Contract Period : </w:t>
      </w:r>
      <w:r w:rsidR="00E73B6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12</w:t>
      </w:r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months</w:t>
      </w:r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Expected date of employment : 1 </w:t>
      </w:r>
      <w:r w:rsidR="00E73B6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march</w:t>
      </w:r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2024</w:t>
      </w:r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Proportion of work : Full time</w:t>
      </w:r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Remuneration : </w:t>
      </w:r>
      <w:r w:rsidR="00667F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Desired level of education : </w:t>
      </w:r>
      <w:proofErr w:type="spellStart"/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Niveau</w:t>
      </w:r>
      <w:proofErr w:type="spellEnd"/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8 - (</w:t>
      </w:r>
      <w:proofErr w:type="spellStart"/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Doctorat</w:t>
      </w:r>
      <w:proofErr w:type="spellEnd"/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Experience required : </w:t>
      </w:r>
      <w:r w:rsidR="00E73B6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Clean-room processing, </w:t>
      </w:r>
      <w:r w:rsidR="00A1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optical and structural characterization of semiconductors</w:t>
      </w:r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Section(s) CN : Matière </w:t>
      </w:r>
      <w:proofErr w:type="spellStart"/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condensée</w:t>
      </w:r>
      <w:proofErr w:type="spellEnd"/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: structures et </w:t>
      </w:r>
      <w:proofErr w:type="spellStart"/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propriétés</w:t>
      </w:r>
      <w:proofErr w:type="spellEnd"/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F36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électroniques</w:t>
      </w:r>
      <w:proofErr w:type="spellEnd"/>
    </w:p>
    <w:p w:rsidR="003F3630" w:rsidRPr="003F3630" w:rsidRDefault="003F3630" w:rsidP="003F36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F36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Missions</w:t>
      </w:r>
    </w:p>
    <w:p w:rsidR="007C4751" w:rsidRPr="007C4751" w:rsidRDefault="007C4751" w:rsidP="003F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C47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main mission is 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 fabrication and characterization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nanowires by a top-down approach combining electron beam lithography for mask patterning and sublimation to form high aspect ratio nanowires.</w:t>
      </w:r>
      <w:r w:rsidR="004B1E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aim is to obtain high quality </w:t>
      </w:r>
      <w:proofErr w:type="spellStart"/>
      <w:r w:rsidR="004B1E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nanolasers</w:t>
      </w:r>
      <w:proofErr w:type="spellEnd"/>
      <w:r w:rsidR="004B1E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3F3630" w:rsidRPr="00271F63" w:rsidRDefault="003F3630" w:rsidP="003F36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 w:rsidRPr="00271F6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Activities</w:t>
      </w:r>
    </w:p>
    <w:p w:rsidR="00271F63" w:rsidRDefault="00271F63" w:rsidP="007D5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71F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candidate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will be involved in all the steps necessary for the fabrication of </w:t>
      </w:r>
      <w:proofErr w:type="spellStart"/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GaN</w:t>
      </w:r>
      <w:proofErr w:type="spellEnd"/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</w:t>
      </w:r>
      <w:proofErr w:type="spellStart"/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nanowires</w:t>
      </w:r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a top-down approach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candidate will organize regular 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cussions with the growers </w:t>
      </w:r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define the two-dimensional epitaxial structures that will serve as base material for the nanowire fabrication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parameters that will be explored include the total thickness, the doping level, the inclu</w:t>
      </w:r>
      <w:r w:rsidR="004B1E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ion of </w:t>
      </w:r>
      <w:proofErr w:type="spellStart"/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InGaN</w:t>
      </w:r>
      <w:proofErr w:type="spellEnd"/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quantum wells</w:t>
      </w:r>
      <w:r w:rsidR="004B1E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the epitaxial stack</w:t>
      </w:r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 candidate will be in charge of the nanowire fabrication in clean-room including different steps such as: mask design, dielectric/metallic deposition, electronic lithography, ICP etching. All these fabrication steps will be followed using scanning electron microscopy and EDX. </w:t>
      </w:r>
      <w:r w:rsidR="007D5680" w:rsidRP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final structure will consist in arrays of </w:t>
      </w:r>
      <w:proofErr w:type="spellStart"/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GaN</w:t>
      </w:r>
      <w:proofErr w:type="spellEnd"/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</w:t>
      </w:r>
      <w:proofErr w:type="spellStart"/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InGaN</w:t>
      </w:r>
      <w:proofErr w:type="spellEnd"/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D5680" w:rsidRP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nanowires s</w:t>
      </w:r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tanding on sapphire substrate. The </w:t>
      </w:r>
      <w:r w:rsidR="004B1E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structural and optical </w:t>
      </w:r>
      <w:r w:rsidR="007D5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characteristics of these nanowires will be evaluated by using scanning electron microscopy, cathodoluminescence and micro-photoluminescence.</w:t>
      </w:r>
    </w:p>
    <w:p w:rsidR="004B1E4E" w:rsidRPr="007D5680" w:rsidRDefault="004B1E4E" w:rsidP="007D5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candidate will strongly interact with permanent staff of CRHEA in charge of epitaxial growth, nanofabrication (CRHEATEC) and advanced characterizations.</w:t>
      </w:r>
    </w:p>
    <w:p w:rsidR="003F3630" w:rsidRPr="007C4751" w:rsidRDefault="003F3630" w:rsidP="003F36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 w:rsidRPr="007C475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lastRenderedPageBreak/>
        <w:t>Skills</w:t>
      </w:r>
    </w:p>
    <w:p w:rsidR="00092F0A" w:rsidRPr="007C4751" w:rsidRDefault="00092F0A" w:rsidP="002C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C47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 Strong motivation</w:t>
      </w:r>
    </w:p>
    <w:p w:rsidR="00092F0A" w:rsidRDefault="00092F0A" w:rsidP="002C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C47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 </w:t>
      </w:r>
      <w:r w:rsidR="007C47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Good a</w:t>
      </w:r>
      <w:r w:rsidR="007C4751" w:rsidRPr="007C47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bility to work in a t</w:t>
      </w:r>
      <w:r w:rsidRPr="007C47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eam </w:t>
      </w:r>
    </w:p>
    <w:p w:rsidR="007C4751" w:rsidRPr="007C4751" w:rsidRDefault="007C4751" w:rsidP="002C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 Solid knowledge in semiconductor physics</w:t>
      </w:r>
    </w:p>
    <w:p w:rsidR="00092F0A" w:rsidRDefault="00092F0A" w:rsidP="002C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 Experience in clean-room p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rocessing</w:t>
      </w:r>
    </w:p>
    <w:p w:rsidR="00092F0A" w:rsidRPr="00092F0A" w:rsidRDefault="00092F0A" w:rsidP="002C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 Experience in semiconductor characterization (photoluminescence, micro-photoluminescence,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cathodoluminsence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scanning electron microscopy, atomic force microscopy, high resolution X-ray diffraction)</w:t>
      </w:r>
    </w:p>
    <w:p w:rsidR="003F3630" w:rsidRPr="00A15425" w:rsidRDefault="003F3630" w:rsidP="003F36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 w:rsidRPr="00A1542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Work Context</w:t>
      </w:r>
    </w:p>
    <w:p w:rsidR="00092F0A" w:rsidRDefault="00A15425" w:rsidP="007C4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1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his work will be part of an ANR project “LUTEM” in collaboration with the CEMES in Toulouse and the L2C in Montpellier. </w:t>
      </w:r>
      <w:r w:rsidRPr="00A1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LUTEM project aims at developing two unique experiments based on </w:t>
      </w:r>
      <w:r w:rsid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</w:t>
      </w:r>
      <w:r w:rsidR="00092F0A" w:rsidRP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hoton </w:t>
      </w:r>
      <w:r w:rsid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r w:rsidR="00092F0A" w:rsidRP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nduced </w:t>
      </w:r>
      <w:r w:rsid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r w:rsidR="00092F0A" w:rsidRP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ear-field </w:t>
      </w:r>
      <w:r w:rsid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092F0A" w:rsidRP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lectron </w:t>
      </w:r>
      <w:r w:rsid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</w:t>
      </w:r>
      <w:r w:rsidR="00092F0A" w:rsidRP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icroscopy</w:t>
      </w:r>
      <w:r w:rsidRPr="00A1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r w:rsid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r w:rsidRPr="00A1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athodoluminescence to study </w:t>
      </w:r>
      <w:proofErr w:type="spellStart"/>
      <w:r w:rsidRPr="00A1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GaN</w:t>
      </w:r>
      <w:proofErr w:type="spellEnd"/>
      <w:r w:rsidRPr="00A1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proofErr w:type="spellStart"/>
      <w:r w:rsidRPr="00A1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InGaN</w:t>
      </w:r>
      <w:proofErr w:type="spellEnd"/>
      <w:r w:rsidRPr="00A1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</w:t>
      </w:r>
      <w:proofErr w:type="spellStart"/>
      <w:r w:rsidRPr="00A1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GaN</w:t>
      </w:r>
      <w:proofErr w:type="spellEnd"/>
      <w:r w:rsidRPr="00A1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nanowire lasers</w:t>
      </w:r>
      <w:r w:rsidRPr="00A1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These two experiments will allow to map at the nanoscale their material and modal gain, study the near-field at the lasing transition and study the local carrier generation and stimulated emission, thus unveiling the correlation between the real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nanowire laser</w:t>
      </w:r>
      <w:r w:rsidRPr="00A1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shape and chemical/structural heterogeneities with their lasing properties.</w:t>
      </w:r>
    </w:p>
    <w:p w:rsidR="00587249" w:rsidRPr="00587249" w:rsidRDefault="00092F0A" w:rsidP="00587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this project, CRHEA has in charge the fabrication of the nanowire lasers by a top down technique and to characterize </w:t>
      </w:r>
      <w:r w:rsidR="007C47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arrays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nanowires.</w:t>
      </w:r>
      <w:r w:rsidR="00587249" w:rsidRPr="0058724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1,2,3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The structures will consist in s</w:t>
      </w:r>
      <w:r w:rsidRP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everal micrometers thick bulk GaN (undoped or n-type doped) nanowires, and </w:t>
      </w:r>
      <w:proofErr w:type="spellStart"/>
      <w:r w:rsidRP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GaN</w:t>
      </w:r>
      <w:proofErr w:type="spellEnd"/>
      <w:r w:rsidRP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nanowires incorporating </w:t>
      </w:r>
      <w:proofErr w:type="spellStart"/>
      <w:r w:rsidRP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InGaN</w:t>
      </w:r>
      <w:proofErr w:type="spellEnd"/>
      <w:r w:rsidRP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quantum disks. These different nanowires will give access to various radiative lifetime (typically from 100 </w:t>
      </w:r>
      <w:proofErr w:type="spellStart"/>
      <w:r w:rsidRP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ps</w:t>
      </w:r>
      <w:proofErr w:type="spellEnd"/>
      <w:r w:rsidRPr="00092F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10 ns) and gain media which can be spatially positioned.</w:t>
      </w:r>
      <w:r w:rsidR="003F3630" w:rsidRPr="00A154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</w:p>
    <w:p w:rsidR="00587249" w:rsidRPr="00587249" w:rsidRDefault="00587249" w:rsidP="00587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8724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 xml:space="preserve"> </w:t>
      </w:r>
      <w:r w:rsidRPr="005872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B. Damilano, P.-M. Coulon, S. Vézian, V. </w:t>
      </w:r>
      <w:proofErr w:type="spellStart"/>
      <w:r w:rsidRPr="005872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Brändli</w:t>
      </w:r>
      <w:proofErr w:type="spellEnd"/>
      <w:r w:rsidRPr="005872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J.-Y. Duboz, J. Massies, and P. A. Shields, "Top-down fabrication of </w:t>
      </w:r>
      <w:proofErr w:type="spellStart"/>
      <w:r w:rsidRPr="005872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GaN</w:t>
      </w:r>
      <w:proofErr w:type="spellEnd"/>
      <w:r w:rsidRPr="005872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5872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nano</w:t>
      </w:r>
      <w:proofErr w:type="spellEnd"/>
      <w:r w:rsidRPr="005872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-laser arrays by displacement Talbot lithography and selective area sublimation," Applied Physics Express </w:t>
      </w:r>
      <w:r w:rsidRPr="00587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12</w:t>
      </w:r>
      <w:r w:rsidRPr="005872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(4), 045007 (2019).</w:t>
      </w:r>
    </w:p>
    <w:p w:rsidR="000E7A39" w:rsidRPr="000E7A39" w:rsidRDefault="00587249" w:rsidP="000E7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8724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S. Sergent, B. Damilano, S. Vézian, S. Chenot, M. </w:t>
      </w:r>
      <w:proofErr w:type="spellStart"/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Takiguchi</w:t>
      </w:r>
      <w:proofErr w:type="spellEnd"/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T. </w:t>
      </w:r>
      <w:proofErr w:type="spellStart"/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Tsuchizawa</w:t>
      </w:r>
      <w:proofErr w:type="spellEnd"/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H. </w:t>
      </w:r>
      <w:proofErr w:type="spellStart"/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Taniyama</w:t>
      </w:r>
      <w:proofErr w:type="spellEnd"/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M. </w:t>
      </w:r>
      <w:proofErr w:type="spellStart"/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Notomi</w:t>
      </w:r>
      <w:proofErr w:type="spellEnd"/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"Subliming </w:t>
      </w:r>
      <w:proofErr w:type="spellStart"/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GaN</w:t>
      </w:r>
      <w:proofErr w:type="spellEnd"/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into Ordered Nanowire Arrays for Ultraviolet and Visible </w:t>
      </w:r>
      <w:proofErr w:type="spellStart"/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Nanophotonics</w:t>
      </w:r>
      <w:proofErr w:type="spellEnd"/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," ACS Photonics </w:t>
      </w:r>
      <w:r w:rsidR="000E7A39" w:rsidRPr="000E7A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6</w:t>
      </w:r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(12), 3321–3330 (2019).</w:t>
      </w:r>
    </w:p>
    <w:p w:rsidR="000E7A39" w:rsidRDefault="00587249" w:rsidP="000E7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8724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S. Sergent, B. Damilano, S. Vézian, S. Chenot, T. </w:t>
      </w:r>
      <w:proofErr w:type="spellStart"/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Tsuchizawa</w:t>
      </w:r>
      <w:proofErr w:type="spellEnd"/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M. </w:t>
      </w:r>
      <w:proofErr w:type="spellStart"/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Notomi</w:t>
      </w:r>
      <w:proofErr w:type="spellEnd"/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"Lasing up to 380 K in a sublimated GaN nanowire," Applied Physics Letters </w:t>
      </w:r>
      <w:r w:rsidR="000E7A39" w:rsidRPr="000E7A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116</w:t>
      </w:r>
      <w:r w:rsidR="000E7A39"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(22), 223101 (2020).</w:t>
      </w:r>
    </w:p>
    <w:p w:rsidR="00462BEC" w:rsidRDefault="00462BEC" w:rsidP="000E7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 w:type="page"/>
      </w:r>
    </w:p>
    <w:p w:rsidR="00462BEC" w:rsidRPr="0010116D" w:rsidRDefault="00462BEC" w:rsidP="00462B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011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lastRenderedPageBreak/>
        <w:t>CDD chercheur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 :</w:t>
      </w:r>
      <w:r w:rsidRPr="001011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Fabrication et c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aractérisation de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nanofils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GaN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InGaN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réalisés par une approche top-down</w:t>
      </w:r>
    </w:p>
    <w:p w:rsidR="00462BEC" w:rsidRPr="0010116D" w:rsidRDefault="00462BEC" w:rsidP="00462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462BEC" w:rsidRPr="003F3630" w:rsidRDefault="00462BEC" w:rsidP="00462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Informations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générales</w:t>
      </w:r>
      <w:proofErr w:type="spellEnd"/>
    </w:p>
    <w:p w:rsidR="00462BEC" w:rsidRPr="0010116D" w:rsidRDefault="00462BEC" w:rsidP="00462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11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Intitulé de l’offre : Fabrication et caractérisation de </w:t>
      </w:r>
      <w:proofErr w:type="spellStart"/>
      <w:r w:rsidRPr="001011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nanofils</w:t>
      </w:r>
      <w:proofErr w:type="spellEnd"/>
      <w:r w:rsidRPr="001011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1011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GaN</w:t>
      </w:r>
      <w:proofErr w:type="spellEnd"/>
      <w:r w:rsidRPr="001011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</w:t>
      </w:r>
      <w:proofErr w:type="spellStart"/>
      <w:r w:rsidRPr="001011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InGaN</w:t>
      </w:r>
      <w:proofErr w:type="spellEnd"/>
      <w:r w:rsidRPr="001011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réalisés par une approche top-down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>Réference</w:t>
      </w:r>
      <w:proofErr w:type="spellEnd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UMR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Nombre de postes : 1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Lieu de travail : CRHEA-CNRS Sophia Antipolis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Date de publication : 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Type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contrat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CDD scientifique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Durée du contrat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12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mois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Date d’embauche prévue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er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mars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2024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Quotité de travail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Temps complet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>Remun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>ration</w:t>
      </w:r>
      <w:proofErr w:type="spellEnd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?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>Desired</w:t>
      </w:r>
      <w:proofErr w:type="spellEnd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>level</w:t>
      </w:r>
      <w:proofErr w:type="spellEnd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>education</w:t>
      </w:r>
      <w:proofErr w:type="spellEnd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Niveau 8 - (Doctorat)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périence souhaitée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fabrication en salle blanche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caractérisation structurale et optique de semi-conducteurs</w:t>
      </w: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Section(s) CN : Matière condensée : structures et propriétés électroniques</w:t>
      </w:r>
    </w:p>
    <w:p w:rsidR="00462BEC" w:rsidRPr="0010116D" w:rsidRDefault="00462BEC" w:rsidP="00462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 w:rsidRPr="0010116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Missions</w:t>
      </w:r>
    </w:p>
    <w:p w:rsidR="00462BEC" w:rsidRDefault="00462BEC" w:rsidP="00462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mission principale est la fabrication et la caractérisation de </w:t>
      </w:r>
      <w:proofErr w:type="spellStart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>nanofils</w:t>
      </w:r>
      <w:proofErr w:type="spellEnd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>GaN</w:t>
      </w:r>
      <w:proofErr w:type="spellEnd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>InGaN</w:t>
      </w:r>
      <w:proofErr w:type="spellEnd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approche descendante combinant lithographie par faisceau d'électrons pour la structuration de masques et sublimation pour former des </w:t>
      </w:r>
      <w:proofErr w:type="spellStart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>nanofils</w:t>
      </w:r>
      <w:proofErr w:type="spellEnd"/>
      <w:r w:rsidRPr="00101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haut rapport d'aspect. </w:t>
      </w:r>
      <w:proofErr w:type="spellStart"/>
      <w:r w:rsidRPr="001011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L’objectif</w:t>
      </w:r>
      <w:proofErr w:type="spellEnd"/>
      <w:r w:rsidRPr="001011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1011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est</w:t>
      </w:r>
      <w:proofErr w:type="spellEnd"/>
      <w:r w:rsidRPr="001011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1011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d’obtenir</w:t>
      </w:r>
      <w:proofErr w:type="spellEnd"/>
      <w:r w:rsidRPr="001011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des </w:t>
      </w:r>
      <w:proofErr w:type="spellStart"/>
      <w:r w:rsidRPr="001011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nanolasers</w:t>
      </w:r>
      <w:proofErr w:type="spellEnd"/>
      <w:r w:rsidRPr="001011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 haute </w:t>
      </w:r>
      <w:proofErr w:type="spellStart"/>
      <w:r w:rsidRPr="001011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qualité</w:t>
      </w:r>
      <w:proofErr w:type="spellEnd"/>
    </w:p>
    <w:p w:rsidR="00462BEC" w:rsidRPr="003F054E" w:rsidRDefault="00462BEC" w:rsidP="00462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3F054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Activities</w:t>
      </w:r>
      <w:proofErr w:type="spellEnd"/>
    </w:p>
    <w:p w:rsidR="00462BEC" w:rsidRPr="003F054E" w:rsidRDefault="00462BEC" w:rsidP="00462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candidat sera impliqué dans toutes les étapes nécessaires à la fabrication de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nanofils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GaN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InGaN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approche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top-down</w:t>
      </w: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 candidat organisera des discussions régulières avec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épitaxi</w:t>
      </w: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eurs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définir les structures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épitaxiales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bidimensionnelles qui serviront de matériau de base à la fabrication des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nanofils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Les paramètres qui seront explorés incluent l'épaisseur totale, le niveau de dopage,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l’insertion </w:t>
      </w: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puits quantiques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InGaN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l'empilement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épitaxial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 candidat sera en charge de la fabrication des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nanofils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salle blanche comprenant différentes étapes telles que : conception du masque, dépôt diélectrique/métallique, lithographie électronique, gravure ICP. Toutes ces étapes de fabrication seront suivies par microscopie électronique à balayage et EDX. La structure finale consistera en des réseaux de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nanofils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GaN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InGaN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verticaux </w:t>
      </w: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sur un substrat saphir. Les caractéristiques structur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et optiques de ces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nanofils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seront évaluées par microscopie électronique à balayage,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cathodoluminescence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micro-photoluminescence.</w:t>
      </w:r>
    </w:p>
    <w:p w:rsidR="00462BEC" w:rsidRDefault="00462BEC" w:rsidP="00462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Le candidat interagira fortement avec le personnel permanent du CRHEA en charge de la croissance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épitaxiale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de la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nanofabrication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(CRHEATEC) et des caractérisations avancées.</w:t>
      </w:r>
    </w:p>
    <w:p w:rsidR="00462BEC" w:rsidRPr="003F054E" w:rsidRDefault="00462BEC" w:rsidP="00462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Compétences</w:t>
      </w:r>
    </w:p>
    <w:p w:rsidR="00462BEC" w:rsidRPr="003F054E" w:rsidRDefault="00462BEC" w:rsidP="00462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- Forte motivation</w:t>
      </w:r>
    </w:p>
    <w:p w:rsidR="00462BEC" w:rsidRPr="003F054E" w:rsidRDefault="00462BEC" w:rsidP="00462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- Bonne capacité à travailler en équipe</w:t>
      </w:r>
    </w:p>
    <w:p w:rsidR="00462BEC" w:rsidRPr="003F054E" w:rsidRDefault="00462BEC" w:rsidP="00462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- Solides connaissances en physique des semi-conducteurs</w:t>
      </w:r>
    </w:p>
    <w:p w:rsidR="00462BEC" w:rsidRPr="003F054E" w:rsidRDefault="00462BEC" w:rsidP="00462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Expérience en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process technologique en </w:t>
      </w: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salle blanche</w:t>
      </w:r>
    </w:p>
    <w:p w:rsidR="00462BEC" w:rsidRDefault="00462BEC" w:rsidP="00462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Expérience en caractérisation des semi-conducteurs (photoluminescence, micro-photoluminescence,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cathodolumin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ence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, microscopie électronique à balayage, microscopie à force atomique, diffraction des rayons X haute résolution)</w:t>
      </w:r>
    </w:p>
    <w:p w:rsidR="00462BEC" w:rsidRPr="003F054E" w:rsidRDefault="00462BEC" w:rsidP="00462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Contexte de travail</w:t>
      </w:r>
    </w:p>
    <w:p w:rsidR="00462BEC" w:rsidRPr="003F054E" w:rsidRDefault="00462BEC" w:rsidP="00462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Ces travaux s'inscriront dans le cadre d'un projet ANR « LUTEM » en collaboration avec le CEMES de Toulouse et le L2C de Montpellier. Le projet LUTEM vise à développer deux expériences uniques basées sur la microscopie électronique en champ proche induite par photons et la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cathodoluminescence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étudier les lasers à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nanofils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GaN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InGaN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GaN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. Ces deux expériences permettront de cartographier à l'échelle nanométrique leur gain matériel et modal, d'étudier le champ proche à la transition laser et d'étudier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l’impact de </w:t>
      </w: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génération de porteurs locaux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sur</w:t>
      </w: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l'émission stimulée, dévoilant ainsi la corrélation entre la forme réelle du laser à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nanofil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les hétérogénéités chimiques/structur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les avec leurs propriétés laser.</w:t>
      </w:r>
    </w:p>
    <w:p w:rsidR="00462BEC" w:rsidRDefault="00462BEC" w:rsidP="00462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ce projet, le CRHEA est en charge de la fabrication des lasers à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nanofils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technique descendante et de la caractérisation des réseaux de nanofils.</w:t>
      </w:r>
      <w:r w:rsidRPr="003F05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1,2,3</w:t>
      </w: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structures seront constituées de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nanofils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GaN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massifs (non dopés ou dopés de type n) de plusieurs micromètres d'épaisseur, et des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nanofils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GaN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intégrant des disques quantiques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InGaN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Ces différents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nanofils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donneront accès à différentes durées de vie radiatives (typiquement de 100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>ps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10 ns) et des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zones de gain</w:t>
      </w:r>
      <w:r w:rsidRPr="003F05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pouvant être positionnés spatialement.</w:t>
      </w:r>
    </w:p>
    <w:p w:rsidR="00462BEC" w:rsidRPr="003F054E" w:rsidRDefault="00462BEC" w:rsidP="00462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F054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 xml:space="preserve">1 </w:t>
      </w:r>
      <w:r w:rsidRPr="003F05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B. Damilano, P.-M. Coulon, S. Vézian, V.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Brändli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J.-Y. Duboz, J. Massies, and P. A. Shields, "Top-down fabrication of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GaN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F05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nano</w:t>
      </w:r>
      <w:proofErr w:type="spellEnd"/>
      <w:r w:rsidRPr="003F05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-laser arrays by displacement Talbot lithography and selective area sublimation," Applied Physics Express </w:t>
      </w:r>
      <w:r w:rsidRPr="003F05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12</w:t>
      </w:r>
      <w:r w:rsidRPr="003F05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(4), 045007 (2019).</w:t>
      </w:r>
    </w:p>
    <w:p w:rsidR="00462BEC" w:rsidRPr="000E7A39" w:rsidRDefault="00462BEC" w:rsidP="00462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8724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S. </w:t>
      </w:r>
      <w:proofErr w:type="spellStart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Sergent</w:t>
      </w:r>
      <w:proofErr w:type="spellEnd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B. Damilano, S. Vézian, S. Chenot, M. </w:t>
      </w:r>
      <w:proofErr w:type="spellStart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Takiguchi</w:t>
      </w:r>
      <w:proofErr w:type="spellEnd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T. </w:t>
      </w:r>
      <w:proofErr w:type="spellStart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Tsuchizawa</w:t>
      </w:r>
      <w:proofErr w:type="spellEnd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H. </w:t>
      </w:r>
      <w:proofErr w:type="spellStart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Taniyama</w:t>
      </w:r>
      <w:proofErr w:type="spellEnd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M. </w:t>
      </w:r>
      <w:proofErr w:type="spellStart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Notomi</w:t>
      </w:r>
      <w:proofErr w:type="spellEnd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"Subliming </w:t>
      </w:r>
      <w:proofErr w:type="spellStart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GaN</w:t>
      </w:r>
      <w:proofErr w:type="spellEnd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into Ordered Nanowire Arrays for Ultraviolet and Visible </w:t>
      </w:r>
      <w:proofErr w:type="spellStart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Nanophotonics</w:t>
      </w:r>
      <w:proofErr w:type="spellEnd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," ACS Photonics </w:t>
      </w:r>
      <w:r w:rsidRPr="000E7A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6</w:t>
      </w:r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(12), 3321–3330 (2019).</w:t>
      </w:r>
    </w:p>
    <w:p w:rsidR="00462BEC" w:rsidRPr="000E7A39" w:rsidRDefault="00462BEC" w:rsidP="00462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8724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S. </w:t>
      </w:r>
      <w:proofErr w:type="spellStart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Sergent</w:t>
      </w:r>
      <w:proofErr w:type="spellEnd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B. Damilano, S. Vézian, S. Chenot, T. </w:t>
      </w:r>
      <w:proofErr w:type="spellStart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Tsuchizawa</w:t>
      </w:r>
      <w:proofErr w:type="spellEnd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M. </w:t>
      </w:r>
      <w:proofErr w:type="spellStart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Notomi</w:t>
      </w:r>
      <w:proofErr w:type="spellEnd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"Lasing up to 380 K in a sublimated </w:t>
      </w:r>
      <w:proofErr w:type="spellStart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GaN</w:t>
      </w:r>
      <w:proofErr w:type="spellEnd"/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nanowire," Applied Physics Letters </w:t>
      </w:r>
      <w:r w:rsidRPr="000E7A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116</w:t>
      </w:r>
      <w:r w:rsidRPr="000E7A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(22), 223101 (2020).</w:t>
      </w:r>
    </w:p>
    <w:p w:rsidR="00047EED" w:rsidRPr="003F3630" w:rsidRDefault="00B566F1">
      <w:pPr>
        <w:rPr>
          <w:lang w:val="en-US"/>
        </w:rPr>
      </w:pPr>
    </w:p>
    <w:sectPr w:rsidR="00047EED" w:rsidRPr="003F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30"/>
    <w:rsid w:val="00013286"/>
    <w:rsid w:val="00092F0A"/>
    <w:rsid w:val="000E7A39"/>
    <w:rsid w:val="00197A9F"/>
    <w:rsid w:val="002510D5"/>
    <w:rsid w:val="00271F63"/>
    <w:rsid w:val="002C4476"/>
    <w:rsid w:val="003F3630"/>
    <w:rsid w:val="00462BEC"/>
    <w:rsid w:val="004B1E4E"/>
    <w:rsid w:val="004D5816"/>
    <w:rsid w:val="00541A56"/>
    <w:rsid w:val="00587249"/>
    <w:rsid w:val="005B6EE7"/>
    <w:rsid w:val="00667F81"/>
    <w:rsid w:val="006805B3"/>
    <w:rsid w:val="007C4751"/>
    <w:rsid w:val="007D5680"/>
    <w:rsid w:val="00915D5B"/>
    <w:rsid w:val="00984C4C"/>
    <w:rsid w:val="00A15425"/>
    <w:rsid w:val="00B4233E"/>
    <w:rsid w:val="00B566F1"/>
    <w:rsid w:val="00C64DCF"/>
    <w:rsid w:val="00CB1B79"/>
    <w:rsid w:val="00E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675A"/>
  <w15:chartTrackingRefBased/>
  <w15:docId w15:val="{C5BABC8D-9418-4F53-B4E9-5B07176C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F3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F3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363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F363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pubtraduction">
    <w:name w:val="pubtraduction"/>
    <w:basedOn w:val="Policepardfaut"/>
    <w:rsid w:val="003F3630"/>
  </w:style>
  <w:style w:type="character" w:styleId="Lienhypertexte">
    <w:name w:val="Hyperlink"/>
    <w:basedOn w:val="Policepardfaut"/>
    <w:uiPriority w:val="99"/>
    <w:semiHidden/>
    <w:unhideWhenUsed/>
    <w:rsid w:val="003F36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3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320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523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470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241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1373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Benjamin.Damilano</dc:creator>
  <cp:keywords/>
  <dc:description/>
  <cp:lastModifiedBy>Stéphane Gouy</cp:lastModifiedBy>
  <cp:revision>2</cp:revision>
  <dcterms:created xsi:type="dcterms:W3CDTF">2023-12-18T08:33:00Z</dcterms:created>
  <dcterms:modified xsi:type="dcterms:W3CDTF">2023-12-18T08:33:00Z</dcterms:modified>
</cp:coreProperties>
</file>